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17" w:rsidRDefault="00D61E17" w:rsidP="00D61E17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95899"/>
          <w:sz w:val="30"/>
          <w:szCs w:val="30"/>
          <w:bdr w:val="none" w:sz="0" w:space="0" w:color="auto" w:frame="1"/>
        </w:rPr>
      </w:pPr>
      <w:r>
        <w:rPr>
          <w:rStyle w:val="color20"/>
          <w:rFonts w:ascii="Arial" w:hAnsi="Arial" w:cs="Arial"/>
          <w:sz w:val="30"/>
          <w:szCs w:val="30"/>
          <w:bdr w:val="none" w:sz="0" w:space="0" w:color="auto" w:frame="1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 </w:t>
      </w:r>
      <w:r>
        <w:rPr>
          <w:rFonts w:ascii="Arial" w:hAnsi="Arial" w:cs="Arial"/>
          <w:color w:val="242323"/>
          <w:sz w:val="30"/>
          <w:szCs w:val="30"/>
          <w:bdr w:val="none" w:sz="0" w:space="0" w:color="auto" w:frame="1"/>
        </w:rPr>
        <w:t>«Успех каждого ребенка»</w:t>
      </w:r>
      <w:r>
        <w:rPr>
          <w:rStyle w:val="color20"/>
          <w:rFonts w:ascii="Arial" w:hAnsi="Arial" w:cs="Arial"/>
          <w:sz w:val="30"/>
          <w:szCs w:val="30"/>
          <w:bdr w:val="none" w:sz="0" w:space="0" w:color="auto" w:frame="1"/>
        </w:rPr>
        <w:t> национального проекта «Образование». С 1 января 2021 года Пензенская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 – </w:t>
      </w:r>
      <w:r>
        <w:rPr>
          <w:rFonts w:ascii="Arial" w:hAnsi="Arial" w:cs="Arial"/>
          <w:color w:val="2C619E"/>
          <w:sz w:val="30"/>
          <w:szCs w:val="30"/>
          <w:bdr w:val="none" w:sz="0" w:space="0" w:color="auto" w:frame="1"/>
        </w:rPr>
        <w:t>сертификаты дополнительного образования</w:t>
      </w:r>
    </w:p>
    <w:p w:rsidR="00D61E17" w:rsidRDefault="00D61E17" w:rsidP="00D61E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95899"/>
          <w:sz w:val="30"/>
          <w:szCs w:val="30"/>
          <w:bdr w:val="none" w:sz="0" w:space="0" w:color="auto" w:frame="1"/>
        </w:rPr>
      </w:pPr>
    </w:p>
    <w:p w:rsidR="00D61E17" w:rsidRPr="00D61E17" w:rsidRDefault="00D61E17" w:rsidP="00D61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61E17">
        <w:rPr>
          <w:rFonts w:ascii="Arial" w:eastAsia="Times New Roman" w:hAnsi="Arial" w:cs="Arial"/>
          <w:b/>
          <w:bCs/>
          <w:color w:val="095899"/>
          <w:sz w:val="30"/>
          <w:szCs w:val="30"/>
          <w:bdr w:val="none" w:sz="0" w:space="0" w:color="auto" w:frame="1"/>
        </w:rPr>
        <w:t>Что нужно знать РОДИТЕЛЯМ</w:t>
      </w:r>
    </w:p>
    <w:p w:rsidR="00D61E17" w:rsidRPr="00D61E17" w:rsidRDefault="00D61E17" w:rsidP="00D61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61E17">
        <w:rPr>
          <w:rFonts w:ascii="Arial" w:eastAsia="Times New Roman" w:hAnsi="Arial" w:cs="Arial"/>
          <w:b/>
          <w:bCs/>
          <w:color w:val="095899"/>
          <w:sz w:val="30"/>
          <w:szCs w:val="30"/>
          <w:bdr w:val="none" w:sz="0" w:space="0" w:color="auto" w:frame="1"/>
        </w:rPr>
        <w:t>О СЕРТИФИКАТАХ ДОПОЛНИТЕЛЬНОГО ОБРАЗОВАНИЯ ДЕТЕЙ?</w:t>
      </w:r>
    </w:p>
    <w:p w:rsidR="00D61E17" w:rsidRPr="00D61E17" w:rsidRDefault="00D61E17" w:rsidP="00D61E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1E17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%25D1%2587%25D1%2582%25D0%25BE%2520%25D1" style="width:24pt;height:24pt"/>
        </w:pict>
      </w:r>
    </w:p>
    <w:p w:rsidR="00D61E17" w:rsidRPr="00D61E17" w:rsidRDefault="00D61E17" w:rsidP="00D61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1E17">
        <w:rPr>
          <w:rFonts w:ascii="Arial" w:eastAsia="Times New Roman" w:hAnsi="Arial" w:cs="Arial"/>
          <w:b/>
          <w:bCs/>
          <w:color w:val="2C619E"/>
          <w:sz w:val="27"/>
          <w:szCs w:val="27"/>
          <w:bdr w:val="none" w:sz="0" w:space="0" w:color="auto" w:frame="1"/>
        </w:rPr>
        <w:t>Система персонифицированного финансирования дополнительного образования детей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– это система, предусматривающая закрепление обязательств государства по оплате того образования, в котором прежде всего заинтересован ребенок.  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собственности.</w:t>
      </w:r>
    </w:p>
    <w:p w:rsidR="00D61E17" w:rsidRPr="00D61E17" w:rsidRDefault="00D61E17" w:rsidP="00D61E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1E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1E17" w:rsidRPr="00D61E17" w:rsidRDefault="00D61E17" w:rsidP="00D61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61E17">
        <w:rPr>
          <w:rFonts w:ascii="Arial" w:eastAsia="Times New Roman" w:hAnsi="Arial" w:cs="Arial"/>
          <w:b/>
          <w:bCs/>
          <w:color w:val="095899"/>
          <w:sz w:val="30"/>
          <w:szCs w:val="30"/>
          <w:bdr w:val="none" w:sz="0" w:space="0" w:color="auto" w:frame="1"/>
        </w:rPr>
        <w:t>Внедрение системы персонифицированного финансирования дополнительного образования детей</w:t>
      </w:r>
    </w:p>
    <w:p w:rsidR="00D61E17" w:rsidRPr="00D61E17" w:rsidRDefault="00D61E17" w:rsidP="00D61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61E17">
        <w:rPr>
          <w:rFonts w:ascii="Arial" w:eastAsia="Times New Roman" w:hAnsi="Arial" w:cs="Arial"/>
          <w:b/>
          <w:bCs/>
          <w:color w:val="095899"/>
          <w:sz w:val="30"/>
          <w:szCs w:val="30"/>
          <w:bdr w:val="none" w:sz="0" w:space="0" w:color="auto" w:frame="1"/>
        </w:rPr>
        <w:t>позволяет решить несколько важных задач:</w:t>
      </w:r>
    </w:p>
    <w:p w:rsidR="00D61E17" w:rsidRPr="00D61E17" w:rsidRDefault="00D61E17" w:rsidP="00D61E17">
      <w:pPr>
        <w:numPr>
          <w:ilvl w:val="0"/>
          <w:numId w:val="1"/>
        </w:numPr>
        <w:spacing w:after="0" w:line="384" w:lineRule="atLeast"/>
        <w:ind w:left="120"/>
        <w:jc w:val="both"/>
        <w:textAlignment w:val="baseline"/>
        <w:rPr>
          <w:rFonts w:ascii="Arial" w:eastAsia="Times New Roman" w:hAnsi="Arial" w:cs="Arial"/>
          <w:sz w:val="27"/>
          <w:szCs w:val="27"/>
        </w:rPr>
      </w:pP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дети получают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возможность бесплатно обучаться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в любых организациях, в том числе и тех, где ранее родителям приходилось платить свои деньги,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при условии вхождения последних в региональный реестр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поставщиков услуг дополнительного образования;</w:t>
      </w:r>
    </w:p>
    <w:p w:rsidR="00D61E17" w:rsidRPr="00D61E17" w:rsidRDefault="00D61E17" w:rsidP="00D61E17">
      <w:pPr>
        <w:numPr>
          <w:ilvl w:val="0"/>
          <w:numId w:val="1"/>
        </w:numPr>
        <w:spacing w:after="0" w:line="384" w:lineRule="atLeast"/>
        <w:ind w:left="120"/>
        <w:jc w:val="both"/>
        <w:textAlignment w:val="baseline"/>
        <w:rPr>
          <w:rFonts w:ascii="Arial" w:eastAsia="Times New Roman" w:hAnsi="Arial" w:cs="Arial"/>
          <w:sz w:val="27"/>
          <w:szCs w:val="27"/>
        </w:rPr>
      </w:pP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повышается конкуренция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на рынке услуг дополнительного образования детей, а значит и 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качество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предоставляемых образовательных услуг; организации начинают ориентироваться на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реальные образовательные потребности детей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D61E17" w:rsidRPr="00D61E17" w:rsidRDefault="00D61E17" w:rsidP="00D61E17">
      <w:pPr>
        <w:numPr>
          <w:ilvl w:val="0"/>
          <w:numId w:val="1"/>
        </w:numPr>
        <w:spacing w:after="0" w:line="384" w:lineRule="atLeast"/>
        <w:ind w:left="120"/>
        <w:jc w:val="both"/>
        <w:textAlignment w:val="baseline"/>
        <w:rPr>
          <w:rFonts w:ascii="Arial" w:eastAsia="Times New Roman" w:hAnsi="Arial" w:cs="Arial"/>
          <w:sz w:val="27"/>
          <w:szCs w:val="27"/>
        </w:rPr>
      </w:pP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lastRenderedPageBreak/>
        <w:t>у образовательных организаций, оказывающих качественные и востребованные услуги, появляется возможность привлекать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дополнительное бюджетное финансирование;</w:t>
      </w:r>
    </w:p>
    <w:p w:rsidR="00D61E17" w:rsidRPr="00D61E17" w:rsidRDefault="00D61E17" w:rsidP="00D61E17">
      <w:pPr>
        <w:numPr>
          <w:ilvl w:val="0"/>
          <w:numId w:val="1"/>
        </w:numPr>
        <w:spacing w:after="0" w:line="384" w:lineRule="atLeast"/>
        <w:ind w:left="120"/>
        <w:jc w:val="both"/>
        <w:textAlignment w:val="baseline"/>
        <w:rPr>
          <w:rFonts w:ascii="Arial" w:eastAsia="Times New Roman" w:hAnsi="Arial" w:cs="Arial"/>
          <w:sz w:val="27"/>
          <w:szCs w:val="27"/>
        </w:rPr>
      </w:pP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происходит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«оздоровление» образовательных программ и услуг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дополнительного образования, финансируемых за счет бюджетных средств на разных уровнях, их ориентация на то, что действительно интересно детям;</w:t>
      </w:r>
    </w:p>
    <w:p w:rsidR="00D61E17" w:rsidRPr="00D61E17" w:rsidRDefault="00D61E17" w:rsidP="00D61E17">
      <w:pPr>
        <w:numPr>
          <w:ilvl w:val="0"/>
          <w:numId w:val="1"/>
        </w:numPr>
        <w:spacing w:after="0" w:line="384" w:lineRule="atLeast"/>
        <w:ind w:left="120"/>
        <w:jc w:val="both"/>
        <w:textAlignment w:val="baseline"/>
        <w:rPr>
          <w:rFonts w:ascii="Arial" w:eastAsia="Times New Roman" w:hAnsi="Arial" w:cs="Arial"/>
          <w:sz w:val="27"/>
          <w:szCs w:val="27"/>
        </w:rPr>
      </w:pP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D61E17" w:rsidRPr="00D61E17" w:rsidRDefault="00D61E17" w:rsidP="00D61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В целях введения новой организационно-управленческой системы ее правовое закрепление будет осуществляться как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 xml:space="preserve">на </w:t>
      </w:r>
      <w:proofErr w:type="gramStart"/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региональном</w:t>
      </w:r>
      <w:proofErr w:type="gramEnd"/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, так и на муниципальном уровнях.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 и детальные правила ее организации. На местном уровне </w:t>
      </w:r>
      <w:r w:rsidRPr="00D61E17">
        <w:rPr>
          <w:rFonts w:ascii="Arial" w:eastAsia="Times New Roman" w:hAnsi="Arial" w:cs="Arial"/>
          <w:b/>
          <w:bCs/>
          <w:sz w:val="27"/>
        </w:rPr>
        <w:t>до 1 августа 2021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года также будут разработаны и утверждены все </w:t>
      </w:r>
      <w:r w:rsidRPr="00D61E17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необходимые нормативные правовые акты</w:t>
      </w:r>
      <w:r w:rsidRPr="00D61E17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, регламентирующие муниципальную систему сертификатов дополнительного образования.</w:t>
      </w:r>
    </w:p>
    <w:p w:rsidR="00D61E17" w:rsidRPr="00D61E17" w:rsidRDefault="00D61E17" w:rsidP="00D61E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1E17">
        <w:rPr>
          <w:rFonts w:ascii="Times New Roman" w:eastAsia="Times New Roman" w:hAnsi="Times New Roman" w:cs="Times New Roman"/>
          <w:sz w:val="24"/>
          <w:szCs w:val="24"/>
        </w:rPr>
        <w:pict>
          <v:shape id="_x0000_i1025" type="#_x0000_t75" alt="!!!_edited.png" style="width:24pt;height:24pt"/>
        </w:pict>
      </w:r>
    </w:p>
    <w:p w:rsidR="00D61E17" w:rsidRPr="00D61E17" w:rsidRDefault="00D61E17" w:rsidP="00D61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D61E17">
        <w:rPr>
          <w:rFonts w:ascii="Arial" w:eastAsia="Times New Roman" w:hAnsi="Arial" w:cs="Arial"/>
          <w:color w:val="464B5D"/>
          <w:sz w:val="27"/>
          <w:szCs w:val="27"/>
          <w:bdr w:val="none" w:sz="0" w:space="0" w:color="auto" w:frame="1"/>
        </w:rPr>
        <w:t>Организационно-методическое сопровождение внедрения персонифицированного дополнительного образования будет осуществляться </w:t>
      </w:r>
      <w:r w:rsidRPr="00D61E17">
        <w:rPr>
          <w:rFonts w:ascii="Arial" w:eastAsia="Times New Roman" w:hAnsi="Arial" w:cs="Arial"/>
          <w:b/>
          <w:bCs/>
          <w:color w:val="464B5D"/>
          <w:sz w:val="27"/>
          <w:szCs w:val="27"/>
          <w:bdr w:val="none" w:sz="0" w:space="0" w:color="auto" w:frame="1"/>
        </w:rPr>
        <w:t>региональным модельный центром</w:t>
      </w:r>
      <w:r w:rsidRPr="00D61E17">
        <w:rPr>
          <w:rFonts w:ascii="Arial" w:eastAsia="Times New Roman" w:hAnsi="Arial" w:cs="Arial"/>
          <w:color w:val="464B5D"/>
          <w:sz w:val="27"/>
          <w:szCs w:val="27"/>
          <w:bdr w:val="none" w:sz="0" w:space="0" w:color="auto" w:frame="1"/>
        </w:rPr>
        <w:t>, выполняющим, помимо прочих, функцию оператора персонифицированного финансирования.</w:t>
      </w:r>
      <w:proofErr w:type="gramEnd"/>
      <w:r w:rsidRPr="00D61E17">
        <w:rPr>
          <w:rFonts w:ascii="Arial" w:eastAsia="Times New Roman" w:hAnsi="Arial" w:cs="Arial"/>
          <w:color w:val="464B5D"/>
          <w:sz w:val="27"/>
          <w:szCs w:val="27"/>
          <w:bdr w:val="none" w:sz="0" w:space="0" w:color="auto" w:frame="1"/>
        </w:rPr>
        <w:t xml:space="preserve"> В его функции будет входить </w:t>
      </w:r>
      <w:r w:rsidRPr="00D61E17">
        <w:rPr>
          <w:rFonts w:ascii="Arial" w:eastAsia="Times New Roman" w:hAnsi="Arial" w:cs="Arial"/>
          <w:b/>
          <w:bCs/>
          <w:color w:val="464B5D"/>
          <w:sz w:val="27"/>
          <w:szCs w:val="27"/>
          <w:bdr w:val="none" w:sz="0" w:space="0" w:color="auto" w:frame="1"/>
        </w:rPr>
        <w:t>ведение реестров</w:t>
      </w:r>
      <w:r w:rsidRPr="00D61E17">
        <w:rPr>
          <w:rFonts w:ascii="Arial" w:eastAsia="Times New Roman" w:hAnsi="Arial" w:cs="Arial"/>
          <w:color w:val="464B5D"/>
          <w:sz w:val="27"/>
          <w:szCs w:val="27"/>
          <w:bdr w:val="none" w:sz="0" w:space="0" w:color="auto" w:frame="1"/>
        </w:rPr>
        <w:t> поставщиков образовательных услуг и реализуемых ими образовательных программ, </w:t>
      </w:r>
      <w:r w:rsidRPr="00D61E17">
        <w:rPr>
          <w:rFonts w:ascii="Arial" w:eastAsia="Times New Roman" w:hAnsi="Arial" w:cs="Arial"/>
          <w:b/>
          <w:bCs/>
          <w:color w:val="464B5D"/>
          <w:sz w:val="27"/>
          <w:szCs w:val="27"/>
          <w:bdr w:val="none" w:sz="0" w:space="0" w:color="auto" w:frame="1"/>
        </w:rPr>
        <w:t>обеспечение соблюдения участниками системы правил</w:t>
      </w:r>
      <w:r w:rsidRPr="00D61E17">
        <w:rPr>
          <w:rFonts w:ascii="Arial" w:eastAsia="Times New Roman" w:hAnsi="Arial" w:cs="Arial"/>
          <w:color w:val="464B5D"/>
          <w:sz w:val="27"/>
          <w:szCs w:val="27"/>
          <w:bdr w:val="none" w:sz="0" w:space="0" w:color="auto" w:frame="1"/>
        </w:rPr>
        <w:t> персонифицированного финансирования.</w:t>
      </w:r>
    </w:p>
    <w:p w:rsidR="00D61E17" w:rsidRPr="00D61E17" w:rsidRDefault="00D61E17" w:rsidP="00D61E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1E17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%25D0%25BA%25D0%25B0%25D0%25BA%2520%25D0" style="width:24pt;height:24pt"/>
        </w:pict>
      </w:r>
    </w:p>
    <w:p w:rsidR="00D61E17" w:rsidRPr="00D61E17" w:rsidRDefault="00D61E17" w:rsidP="00D61E17">
      <w:pPr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Arial" w:eastAsia="Times New Roman" w:hAnsi="Arial" w:cs="Arial"/>
          <w:b/>
          <w:bCs/>
          <w:color w:val="2C619E"/>
          <w:sz w:val="27"/>
          <w:szCs w:val="27"/>
          <w:bdr w:val="none" w:sz="0" w:space="0" w:color="auto" w:frame="1"/>
        </w:rPr>
        <w:t>Предоставление детям сертификатов дополнительного образования начнется в конце текущего (2020/2021) учебного года и продлится до 1 сентября 2021 года.</w:t>
      </w:r>
    </w:p>
    <w:p w:rsidR="00D61E17" w:rsidRPr="00D61E17" w:rsidRDefault="00D61E17" w:rsidP="00D61E17">
      <w:pPr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61E17" w:rsidRPr="00D61E17" w:rsidRDefault="00D61E17" w:rsidP="00D61E17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Arial" w:eastAsia="Times New Roman" w:hAnsi="Arial" w:cs="Arial"/>
          <w:b/>
          <w:bCs/>
          <w:sz w:val="27"/>
        </w:rPr>
        <w:t>Сертификат</w:t>
      </w:r>
      <w:r w:rsidRPr="00D61E17">
        <w:rPr>
          <w:rFonts w:ascii="Arial" w:eastAsia="Times New Roman" w:hAnsi="Arial" w:cs="Arial"/>
          <w:sz w:val="27"/>
        </w:rPr>
        <w:t> не нужно будет получать каждый учебный год, он </w:t>
      </w:r>
      <w:r w:rsidRPr="00D61E17">
        <w:rPr>
          <w:rFonts w:ascii="Arial" w:eastAsia="Times New Roman" w:hAnsi="Arial" w:cs="Arial"/>
          <w:b/>
          <w:bCs/>
          <w:sz w:val="27"/>
        </w:rPr>
        <w:t>будет</w:t>
      </w:r>
      <w:r w:rsidRPr="00D61E17">
        <w:rPr>
          <w:rFonts w:ascii="Arial" w:eastAsia="Times New Roman" w:hAnsi="Arial" w:cs="Arial"/>
          <w:sz w:val="27"/>
        </w:rPr>
        <w:t> </w:t>
      </w:r>
      <w:r w:rsidRPr="00D61E17">
        <w:rPr>
          <w:rFonts w:ascii="Arial" w:eastAsia="Times New Roman" w:hAnsi="Arial" w:cs="Arial"/>
          <w:b/>
          <w:bCs/>
          <w:sz w:val="27"/>
        </w:rPr>
        <w:t>выдаваться единожды и действовать до достижения ребёнком 18 лет</w:t>
      </w:r>
      <w:r w:rsidRPr="00D61E17">
        <w:rPr>
          <w:rFonts w:ascii="Arial" w:eastAsia="Times New Roman" w:hAnsi="Arial" w:cs="Arial"/>
          <w:sz w:val="27"/>
        </w:rPr>
        <w:t>.</w:t>
      </w:r>
    </w:p>
    <w:p w:rsidR="00D61E17" w:rsidRPr="00D61E17" w:rsidRDefault="00D61E17" w:rsidP="00D61E17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Arial" w:eastAsia="Times New Roman" w:hAnsi="Arial" w:cs="Arial"/>
          <w:sz w:val="27"/>
        </w:rPr>
        <w:t>​</w:t>
      </w:r>
    </w:p>
    <w:p w:rsidR="00D61E17" w:rsidRPr="00D61E17" w:rsidRDefault="00D61E17" w:rsidP="00D61E17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Arial" w:eastAsia="Times New Roman" w:hAnsi="Arial" w:cs="Arial"/>
          <w:sz w:val="27"/>
        </w:rPr>
        <w:t>Средства на сертификате будут </w:t>
      </w:r>
      <w:r w:rsidRPr="00D61E17">
        <w:rPr>
          <w:rFonts w:ascii="Arial" w:eastAsia="Times New Roman" w:hAnsi="Arial" w:cs="Arial"/>
          <w:b/>
          <w:bCs/>
          <w:sz w:val="27"/>
        </w:rPr>
        <w:t>ежегодно пополняться.</w:t>
      </w:r>
    </w:p>
    <w:p w:rsidR="00D61E17" w:rsidRPr="00D61E17" w:rsidRDefault="00D61E17" w:rsidP="00D61E17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61E17">
        <w:rPr>
          <w:rFonts w:ascii="Arial" w:eastAsia="Times New Roman" w:hAnsi="Arial" w:cs="Arial"/>
          <w:sz w:val="27"/>
        </w:rPr>
        <w:t>​У каждого ребёнка (семьи) будет открыт </w:t>
      </w:r>
      <w:r w:rsidRPr="00D61E17">
        <w:rPr>
          <w:rFonts w:ascii="Arial" w:eastAsia="Times New Roman" w:hAnsi="Arial" w:cs="Arial"/>
          <w:b/>
          <w:bCs/>
          <w:sz w:val="27"/>
        </w:rPr>
        <w:t>свой личный кабинет</w:t>
      </w:r>
      <w:r w:rsidRPr="00D61E17">
        <w:rPr>
          <w:rFonts w:ascii="Arial" w:eastAsia="Times New Roman" w:hAnsi="Arial" w:cs="Arial"/>
          <w:sz w:val="27"/>
        </w:rPr>
        <w:t xml:space="preserve"> в электронной информационной системе, в которой можно будет выбирать </w:t>
      </w:r>
      <w:r w:rsidRPr="00D61E17">
        <w:rPr>
          <w:rFonts w:ascii="Arial" w:eastAsia="Times New Roman" w:hAnsi="Arial" w:cs="Arial"/>
          <w:sz w:val="27"/>
        </w:rPr>
        <w:lastRenderedPageBreak/>
        <w:t>кружки и секции, осуществлять запись на программы, отслеживать получение услуги, оценивать образовательную программу и многое другое.</w:t>
      </w:r>
    </w:p>
    <w:p w:rsidR="00D61E17" w:rsidRPr="00D61E17" w:rsidRDefault="00D61E17" w:rsidP="00D61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61E17">
        <w:rPr>
          <w:rFonts w:ascii="Arial" w:eastAsia="Times New Roman" w:hAnsi="Arial" w:cs="Arial"/>
          <w:sz w:val="27"/>
        </w:rPr>
        <w:t>Используя сертификат, ребенок (его родители) </w:t>
      </w:r>
      <w:r w:rsidRPr="00D61E17">
        <w:rPr>
          <w:rFonts w:ascii="Arial" w:eastAsia="Times New Roman" w:hAnsi="Arial" w:cs="Arial"/>
          <w:b/>
          <w:bCs/>
          <w:sz w:val="27"/>
        </w:rPr>
        <w:t>может самостоятельно формировать свою образовательную траекторию.</w:t>
      </w:r>
      <w:r w:rsidRPr="00D61E17">
        <w:rPr>
          <w:rFonts w:ascii="Arial" w:eastAsia="Times New Roman" w:hAnsi="Arial" w:cs="Arial"/>
          <w:sz w:val="27"/>
        </w:rPr>
        <w:t> После выбора программы на ее оплату направляются средства сертификата. Оплата (вернее даже доплата) за счет средств родителя предполагается только, если остаток на сертификате меньше стоимости программы и только в объеме разницы стоимости.</w:t>
      </w:r>
    </w:p>
    <w:p w:rsidR="00303C35" w:rsidRDefault="00D61E17" w:rsidP="00D61E17">
      <w:hyperlink r:id="rId5" w:tgtFrame="_blank" w:history="1">
        <w:r w:rsidRPr="00D61E17">
          <w:rPr>
            <w:rFonts w:ascii="Arial" w:eastAsia="Times New Roman" w:hAnsi="Arial" w:cs="Arial"/>
            <w:color w:val="0000FF"/>
            <w:sz w:val="15"/>
            <w:szCs w:val="15"/>
            <w:bdr w:val="none" w:sz="0" w:space="0" w:color="auto" w:frame="1"/>
          </w:rPr>
          <w:br/>
        </w:r>
      </w:hyperlink>
      <w:r>
        <w:pict>
          <v:shape id="_x0000_i1027" type="#_x0000_t75" alt="YmFubmVyLWltYWdl_edited.jpg" style="width:24pt;height:24pt"/>
        </w:pict>
      </w:r>
      <w:r>
        <w:pict>
          <v:shape id="_x0000_i1028" type="#_x0000_t75" alt="YmFubmVyLWltYWdl_edited.jpg" style="width:24pt;height:24pt"/>
        </w:pict>
      </w:r>
    </w:p>
    <w:sectPr w:rsidR="0030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35A"/>
    <w:multiLevelType w:val="multilevel"/>
    <w:tmpl w:val="D6F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E17"/>
    <w:rsid w:val="002C6FE7"/>
    <w:rsid w:val="00303C35"/>
    <w:rsid w:val="00D6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D6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D6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9">
    <w:name w:val="color_19"/>
    <w:basedOn w:val="a0"/>
    <w:rsid w:val="00D61E17"/>
  </w:style>
  <w:style w:type="character" w:customStyle="1" w:styleId="wixguard">
    <w:name w:val="wixguard"/>
    <w:basedOn w:val="a0"/>
    <w:rsid w:val="00D61E17"/>
  </w:style>
  <w:style w:type="character" w:customStyle="1" w:styleId="color20">
    <w:name w:val="color_20"/>
    <w:basedOn w:val="a0"/>
    <w:rsid w:val="00D61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0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4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18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98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56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6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87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79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2021-02-20T11:35:00Z</cp:lastPrinted>
  <dcterms:created xsi:type="dcterms:W3CDTF">2021-02-20T11:32:00Z</dcterms:created>
  <dcterms:modified xsi:type="dcterms:W3CDTF">2021-02-20T11:58:00Z</dcterms:modified>
</cp:coreProperties>
</file>