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6B" w:rsidRPr="000F766B" w:rsidRDefault="000F766B" w:rsidP="000F766B">
      <w:pPr>
        <w:pStyle w:val="a3"/>
        <w:shd w:val="clear" w:color="auto" w:fill="FFFFFF"/>
        <w:spacing w:before="0" w:beforeAutospacing="0" w:after="135" w:afterAutospacing="0" w:line="300" w:lineRule="atLeast"/>
        <w:ind w:firstLine="708"/>
        <w:jc w:val="center"/>
        <w:rPr>
          <w:b/>
          <w:sz w:val="28"/>
          <w:szCs w:val="21"/>
        </w:rPr>
      </w:pPr>
      <w:r w:rsidRPr="000F766B">
        <w:rPr>
          <w:b/>
          <w:sz w:val="28"/>
          <w:szCs w:val="21"/>
        </w:rPr>
        <w:t>СКАЗКОТЕРАПИЯ</w:t>
      </w:r>
    </w:p>
    <w:p w:rsidR="000F766B" w:rsidRPr="000F766B" w:rsidRDefault="000F766B" w:rsidP="000F766B">
      <w:pPr>
        <w:pStyle w:val="a3"/>
        <w:shd w:val="clear" w:color="auto" w:fill="FFFFFF"/>
        <w:spacing w:before="0" w:beforeAutospacing="0" w:after="135" w:afterAutospacing="0" w:line="300" w:lineRule="atLeast"/>
        <w:ind w:firstLine="708"/>
        <w:jc w:val="both"/>
        <w:rPr>
          <w:sz w:val="28"/>
          <w:szCs w:val="21"/>
        </w:rPr>
      </w:pPr>
      <w:r w:rsidRPr="000F766B">
        <w:rPr>
          <w:sz w:val="28"/>
          <w:szCs w:val="21"/>
        </w:rPr>
        <w:t>Рассказывание сказок представляет собой многоплановое, сложное педагогическое явление. В нашем случае рассказывание является игровым методом обучения детей и средством их социальной адаптации. Рассказывание сказки у нас сочетается с различными компонентами игровой деятельности, совмещается с вопросами, инструкциями, объяснениями, показом. Данные занятия передают детям знания, представления, опыт, учат детей играть. В комплексе с другими формами работы для детей с РАС тем самым создаются условия для переноса полученных знаний и представлений в самостоятельные творческие игры, а игра для ребенка – это способ познания окружающего мира.</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Помимо формирования самостоятельной, активности детей, на данных занятиях устанавливается атмосфера доверия между детьми и педагогами, рассказчик видит реакцию детей, что позволяет использовать различные методы, чтобы донести содержание текста, идеи, нравственный посыл до маленьких слушателей.</w:t>
      </w:r>
    </w:p>
    <w:p w:rsidR="000F766B" w:rsidRPr="000F766B" w:rsidRDefault="000F766B" w:rsidP="000F766B">
      <w:pPr>
        <w:pStyle w:val="a3"/>
        <w:shd w:val="clear" w:color="auto" w:fill="FFFFFF"/>
        <w:spacing w:before="0" w:beforeAutospacing="0" w:after="135" w:afterAutospacing="0" w:line="300" w:lineRule="atLeast"/>
        <w:jc w:val="center"/>
        <w:rPr>
          <w:sz w:val="28"/>
          <w:szCs w:val="21"/>
        </w:rPr>
      </w:pPr>
      <w:r w:rsidRPr="000F766B">
        <w:rPr>
          <w:rStyle w:val="a4"/>
          <w:sz w:val="28"/>
          <w:szCs w:val="21"/>
        </w:rPr>
        <w:t>Литературный материал.</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rStyle w:val="a4"/>
          <w:sz w:val="28"/>
          <w:szCs w:val="21"/>
        </w:rPr>
        <w:t xml:space="preserve">Персонажи сказок </w:t>
      </w:r>
      <w:proofErr w:type="spellStart"/>
      <w:r w:rsidRPr="000F766B">
        <w:rPr>
          <w:rStyle w:val="a4"/>
          <w:sz w:val="28"/>
          <w:szCs w:val="21"/>
        </w:rPr>
        <w:t>Сутеева</w:t>
      </w:r>
      <w:proofErr w:type="spellEnd"/>
      <w:r w:rsidRPr="000F766B">
        <w:rPr>
          <w:rStyle w:val="apple-converted-space"/>
          <w:b/>
          <w:bCs/>
          <w:sz w:val="28"/>
          <w:szCs w:val="21"/>
        </w:rPr>
        <w:t> </w:t>
      </w:r>
      <w:r w:rsidRPr="000F766B">
        <w:rPr>
          <w:sz w:val="28"/>
          <w:szCs w:val="21"/>
        </w:rPr>
        <w:t xml:space="preserve">делают все то, что дети с РАС не умеют, о чем не имеют ни малейшего представления: дружат, действуют сообща, исправляют свои ошибки. Как правило, </w:t>
      </w:r>
      <w:proofErr w:type="spellStart"/>
      <w:r w:rsidRPr="000F766B">
        <w:rPr>
          <w:sz w:val="28"/>
          <w:szCs w:val="21"/>
        </w:rPr>
        <w:t>дети-аутисты</w:t>
      </w:r>
      <w:proofErr w:type="spellEnd"/>
      <w:r w:rsidRPr="000F766B">
        <w:rPr>
          <w:sz w:val="28"/>
          <w:szCs w:val="21"/>
        </w:rPr>
        <w:t xml:space="preserve"> очень </w:t>
      </w:r>
      <w:proofErr w:type="gramStart"/>
      <w:r w:rsidRPr="000F766B">
        <w:rPr>
          <w:sz w:val="28"/>
          <w:szCs w:val="21"/>
        </w:rPr>
        <w:t>эгоцентричны</w:t>
      </w:r>
      <w:proofErr w:type="gramEnd"/>
      <w:r w:rsidRPr="000F766B">
        <w:rPr>
          <w:sz w:val="28"/>
          <w:szCs w:val="21"/>
        </w:rPr>
        <w:t>. Поэтому герои выбранных нами сказок могут служить для них образцом поведения. Они, как маленькие дети, познают мир, учатся в нем жить, и с ними случаются удивительные приключения.</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Цыпленок и Утенок познают мир с чистого листа как два маленьких ребенка и учатся дружить. Цыпленок чуть не утонул потому, что все повторял за Утенком. Но Утенок оказался хорошим другом, он спас Цыпленка. Эта простая история учит детей адекватно воспринимать себя, оценивать свои возможности, принимать правильные решения и рассказывает детям, что такое дружба.</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rStyle w:val="a4"/>
          <w:sz w:val="28"/>
          <w:szCs w:val="21"/>
        </w:rPr>
        <w:t>Герои сказки “Кораблик”</w:t>
      </w:r>
      <w:r w:rsidRPr="000F766B">
        <w:rPr>
          <w:rStyle w:val="apple-converted-space"/>
          <w:b/>
          <w:bCs/>
          <w:sz w:val="28"/>
          <w:szCs w:val="21"/>
        </w:rPr>
        <w:t> </w:t>
      </w:r>
      <w:r w:rsidRPr="000F766B">
        <w:rPr>
          <w:sz w:val="28"/>
          <w:szCs w:val="21"/>
        </w:rPr>
        <w:t>совместно строят свой маленький корабль и уплывают на нем. Те</w:t>
      </w:r>
      <w:proofErr w:type="gramStart"/>
      <w:r w:rsidRPr="000F766B">
        <w:rPr>
          <w:sz w:val="28"/>
          <w:szCs w:val="21"/>
        </w:rPr>
        <w:t>кст ск</w:t>
      </w:r>
      <w:proofErr w:type="gramEnd"/>
      <w:r w:rsidRPr="000F766B">
        <w:rPr>
          <w:sz w:val="28"/>
          <w:szCs w:val="21"/>
        </w:rPr>
        <w:t>азки можно дополнить картинками мультфильма.</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rStyle w:val="a4"/>
          <w:sz w:val="28"/>
          <w:szCs w:val="21"/>
        </w:rPr>
        <w:t>В сказке “Под грибом”</w:t>
      </w:r>
      <w:r w:rsidRPr="000F766B">
        <w:rPr>
          <w:rStyle w:val="apple-converted-space"/>
          <w:b/>
          <w:bCs/>
          <w:sz w:val="28"/>
          <w:szCs w:val="21"/>
        </w:rPr>
        <w:t> </w:t>
      </w:r>
      <w:r w:rsidRPr="000F766B">
        <w:rPr>
          <w:sz w:val="28"/>
          <w:szCs w:val="21"/>
        </w:rPr>
        <w:t>герои все вместе прячутся от дождя, спасают Зайца от Лисы. В конце этой сказки педагоги обычно задают детям вопрос о том, как Муравей, Бабочка, Мышка, Воробей и Заяц поместились под маленьким грибом. Это вопрос на смекалку, как известно, дождь был грибной, и гриб вырос. В нашем случае акцент лучше сделать на том, что герои проявляли доброту в трудную минуту и все вместе спасли Зайца от Лисы.</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rStyle w:val="a4"/>
          <w:sz w:val="28"/>
          <w:szCs w:val="21"/>
        </w:rPr>
        <w:t>В сказке “Терем-теремок”</w:t>
      </w:r>
      <w:r w:rsidRPr="000F766B">
        <w:rPr>
          <w:rStyle w:val="apple-converted-space"/>
          <w:b/>
          <w:bCs/>
          <w:sz w:val="28"/>
          <w:szCs w:val="21"/>
        </w:rPr>
        <w:t> </w:t>
      </w:r>
      <w:proofErr w:type="spellStart"/>
      <w:r w:rsidRPr="000F766B">
        <w:rPr>
          <w:sz w:val="28"/>
          <w:szCs w:val="21"/>
        </w:rPr>
        <w:t>Сутеева</w:t>
      </w:r>
      <w:proofErr w:type="spellEnd"/>
      <w:r w:rsidRPr="000F766B">
        <w:rPr>
          <w:sz w:val="28"/>
          <w:szCs w:val="21"/>
        </w:rPr>
        <w:t xml:space="preserve"> герои становятся коллективом, строят новый теремок, когда старый разрушен, а Медведю выделяют первый этаж. И Медведь исправляет свою ошибку.</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rStyle w:val="a4"/>
          <w:sz w:val="28"/>
          <w:szCs w:val="21"/>
        </w:rPr>
        <w:lastRenderedPageBreak/>
        <w:t>Сказка “Яблоко”</w:t>
      </w:r>
      <w:r w:rsidRPr="000F766B">
        <w:rPr>
          <w:rStyle w:val="apple-converted-space"/>
          <w:sz w:val="28"/>
          <w:szCs w:val="21"/>
        </w:rPr>
        <w:t> </w:t>
      </w:r>
      <w:r w:rsidRPr="000F766B">
        <w:rPr>
          <w:sz w:val="28"/>
          <w:szCs w:val="21"/>
        </w:rPr>
        <w:t>учит детей мирно разрешать конфликты, не ссорится, уважать друг друга. Заяц, Ворона и Еж оказались жадными, не смогли разделить яблоко. Их помирил мудрый Медведь, и они признали заслуги друг друга. Заяц нашел яблоко, Ворона сорвала, Еж поймал, Медведь уму-разуму научил.</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На примере этих историй дети могут научиться жить в коллективе, строить отношения в обществе, в семье и дружить.</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Эти сказки можно рассказать простой фразой, поэтому они не вызовут перегрузку ребенка информацией, ведь дети с РАС слушают речь избирательно. Когда им кажется, что речь слушать тяжело, они просто отключаются.</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Содержание простых текстов дополняется картинками. Герои сказок узнаваемы и индивидуальны. Действие развивается в одном пространстве и времени, что тоже важно, дети не запутаются.</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Пространство в этих сказках организовано очень просто. Цыпленок и Утенок вылупились неизвестно где, гуляли, пришли на берег, где и случилась кульминация, и Утенок проявил свои лучшие качества.</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Яблоня росла где-то в лесу, откуда появились все герои, не важно.</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В сказке “Под грибом” пространство организовано так же, как и в “Теремке”. Герои прибегают неизвестно откуда, просятся под гриб (в теремок). Разница только в том, что герои “Теремка” просятся пожить, не имея никакого мотива, объяснения. А под грибом герои спасаются от дождя и, опять же, проявляют свои лучшие качества, выручая Зайца.</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Другие сказки этого автора могут оказаться сложны для детей с РАС. В сказке “Кто сказал “мяу”? Щенок совершает большое путешествие по двору, по дому, попадает в пруд в поисках истины: кто же сказал “мяу”? Возвращается домой. Дети теряют нить сюжета. Поэтому во время занятий она успехом не пользовалась. Если работать с этой сказкой, ее придется сократить. Скорее всего, убрать Мышонка, Рыбу и изменить текст с Лягушкой. Или оставить всех животных, но убрать поиски по дому.</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В сказке о спасении Лося действие развивается в двух плоскостях: мелкие зверушки пытаются спасти Лося, а Волки бегут, чтобы его съесть. Очень драматичная история. Действие все время переключается от попыток спасения к бегу волков, дети могут просто запутаться.</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А в истории про Слоненка с коротким носом (парафраз Р. Киплинга) есть непонятные для наших воспитанников вещи: родственники Слоненка принадлежат к разным биологическим видам, да и тумаки не лучший метод воспитания. Последние две сказки мы даже не рассматривали для занятий.</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Из народных сказок были выбраны “Репка” и “</w:t>
      </w:r>
      <w:proofErr w:type="spellStart"/>
      <w:r w:rsidRPr="000F766B">
        <w:rPr>
          <w:sz w:val="28"/>
          <w:szCs w:val="21"/>
        </w:rPr>
        <w:t>Заюшкина</w:t>
      </w:r>
      <w:proofErr w:type="spellEnd"/>
      <w:r w:rsidRPr="000F766B">
        <w:rPr>
          <w:sz w:val="28"/>
          <w:szCs w:val="21"/>
        </w:rPr>
        <w:t xml:space="preserve"> избушка” и “Колобок”. Такие сказки называются кумулятивными или цепочными.</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lastRenderedPageBreak/>
        <w:t>Для кумулятивных сказок характерна цепь повторяющихся событий, сопровождающихся почти одинаковым текстом, до тех пор, пока один из персонажей эту цепь не разорвет. Здесь нет четких правил. Кумулятивные сказки с правилами (например “Кот, Петух и Лиса”, “Лисичка со скалочкой”) сложны для наших воспитанников на данном этапе развития.</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Рассказывая “Репку”, мы сделали акцент на том, что герои, действуя совместно, извлекают из земли громадный корнеплод. Пространство сказки организовано очень просто: действие развивается вокруг репки, откуда приходят Бабка, Внучка и др., не важно.</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proofErr w:type="gramStart"/>
      <w:r w:rsidRPr="000F766B">
        <w:rPr>
          <w:sz w:val="28"/>
          <w:szCs w:val="21"/>
        </w:rPr>
        <w:t>“</w:t>
      </w:r>
      <w:proofErr w:type="spellStart"/>
      <w:r w:rsidRPr="000F766B">
        <w:rPr>
          <w:sz w:val="28"/>
          <w:szCs w:val="21"/>
        </w:rPr>
        <w:t>Заюшкина</w:t>
      </w:r>
      <w:proofErr w:type="spellEnd"/>
      <w:r w:rsidRPr="000F766B">
        <w:rPr>
          <w:sz w:val="28"/>
          <w:szCs w:val="21"/>
        </w:rPr>
        <w:t xml:space="preserve"> избушка” сложнее “Репки”, После того, как Зайца выгнали из дома, он идет “куда глаза глядят”, встречает других героев, говорит им почти одинаковый текст, испытывает одни и те же чувства при каждой встрече: страдает, плачет, сомневается, радуется, плачет опять.</w:t>
      </w:r>
      <w:proofErr w:type="gramEnd"/>
      <w:r w:rsidRPr="000F766B">
        <w:rPr>
          <w:sz w:val="28"/>
          <w:szCs w:val="21"/>
        </w:rPr>
        <w:t xml:space="preserve"> Волк, Медведь тоже говорят одинаковые слова, пытаются помочь, не справляются. Заяц опять остается один в неизвестной точке пространства. Герой не активен, его выгнали из избушки, ему пытаются помочь. У Волка, Медведя это не получается. Цепь событий разбивает Петух, которому удалось выгнать Лису.</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Пространство сказки делится на дом Зайца и “куда глаза глядят”.</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Нам было важно сделать акцент на том, что все герои пытаются помочь Зайцу, попавшему в беду, так как сильные должны помогать слабым.</w:t>
      </w:r>
    </w:p>
    <w:p w:rsidR="000F766B" w:rsidRPr="000F766B" w:rsidRDefault="000F766B" w:rsidP="000F766B">
      <w:pPr>
        <w:pStyle w:val="a3"/>
        <w:shd w:val="clear" w:color="auto" w:fill="FFFFFF"/>
        <w:spacing w:before="0" w:beforeAutospacing="0" w:after="135" w:afterAutospacing="0" w:line="300" w:lineRule="atLeast"/>
        <w:jc w:val="both"/>
        <w:rPr>
          <w:sz w:val="28"/>
          <w:szCs w:val="21"/>
        </w:rPr>
      </w:pPr>
      <w:r w:rsidRPr="000F766B">
        <w:rPr>
          <w:sz w:val="28"/>
          <w:szCs w:val="21"/>
        </w:rPr>
        <w:t>Еще одним достоинством этих сказок является то, что дома они могут быть дополнены просмотром мультфильмов. В мультипликации некоторые акценты могут выглядеть еще ярче, чем в печатном слове, и Лиса страшней, и музыка подкрепляет драматизм ситуации.</w:t>
      </w:r>
    </w:p>
    <w:p w:rsidR="00126949" w:rsidRPr="000F766B" w:rsidRDefault="00126949" w:rsidP="000F766B">
      <w:pPr>
        <w:jc w:val="both"/>
        <w:rPr>
          <w:rFonts w:ascii="Times New Roman" w:hAnsi="Times New Roman" w:cs="Times New Roman"/>
          <w:sz w:val="40"/>
        </w:rPr>
      </w:pPr>
    </w:p>
    <w:sectPr w:rsidR="00126949" w:rsidRPr="000F766B" w:rsidSect="001269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766B"/>
    <w:rsid w:val="00062C9E"/>
    <w:rsid w:val="000F766B"/>
    <w:rsid w:val="00126949"/>
    <w:rsid w:val="00866254"/>
    <w:rsid w:val="00E74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9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766B"/>
    <w:rPr>
      <w:b/>
      <w:bCs/>
    </w:rPr>
  </w:style>
  <w:style w:type="character" w:customStyle="1" w:styleId="apple-converted-space">
    <w:name w:val="apple-converted-space"/>
    <w:basedOn w:val="a0"/>
    <w:rsid w:val="000F766B"/>
  </w:style>
</w:styles>
</file>

<file path=word/webSettings.xml><?xml version="1.0" encoding="utf-8"?>
<w:webSettings xmlns:r="http://schemas.openxmlformats.org/officeDocument/2006/relationships" xmlns:w="http://schemas.openxmlformats.org/wordprocessingml/2006/main">
  <w:divs>
    <w:div w:id="371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5</cp:revision>
  <dcterms:created xsi:type="dcterms:W3CDTF">2021-03-12T12:44:00Z</dcterms:created>
  <dcterms:modified xsi:type="dcterms:W3CDTF">2021-03-13T10:09:00Z</dcterms:modified>
</cp:coreProperties>
</file>