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5691A" w14:textId="77777777" w:rsidR="004A7095" w:rsidRDefault="004A7095" w:rsidP="004A7095">
      <w:pPr>
        <w:pStyle w:val="Default"/>
        <w:jc w:val="center"/>
      </w:pPr>
    </w:p>
    <w:p w14:paraId="63DDE9FA" w14:textId="77777777" w:rsidR="00510361" w:rsidRPr="008F7BCF" w:rsidRDefault="004A7095" w:rsidP="002C7F13">
      <w:pPr>
        <w:pStyle w:val="Default"/>
        <w:jc w:val="center"/>
        <w:rPr>
          <w:b/>
          <w:bCs/>
          <w:sz w:val="28"/>
          <w:szCs w:val="28"/>
        </w:rPr>
      </w:pPr>
      <w:r w:rsidRPr="008F7BCF">
        <w:rPr>
          <w:b/>
          <w:bCs/>
          <w:sz w:val="28"/>
          <w:szCs w:val="28"/>
        </w:rPr>
        <w:t xml:space="preserve">Сведения о результативности </w:t>
      </w:r>
    </w:p>
    <w:p w14:paraId="53660C5D" w14:textId="77777777" w:rsidR="00510361" w:rsidRPr="008F7BCF" w:rsidRDefault="004A7095" w:rsidP="002C7F13">
      <w:pPr>
        <w:pStyle w:val="Default"/>
        <w:jc w:val="center"/>
        <w:rPr>
          <w:bCs/>
          <w:sz w:val="28"/>
          <w:szCs w:val="28"/>
        </w:rPr>
      </w:pPr>
      <w:r w:rsidRPr="008F7BCF">
        <w:rPr>
          <w:bCs/>
          <w:sz w:val="28"/>
          <w:szCs w:val="28"/>
        </w:rPr>
        <w:t xml:space="preserve">реализации дополнительной общеобразовательной </w:t>
      </w:r>
    </w:p>
    <w:p w14:paraId="0CF51EE2" w14:textId="77777777" w:rsidR="004A7095" w:rsidRPr="008F7BCF" w:rsidRDefault="004A7095" w:rsidP="002C7F13">
      <w:pPr>
        <w:pStyle w:val="Default"/>
        <w:jc w:val="center"/>
        <w:rPr>
          <w:sz w:val="28"/>
          <w:szCs w:val="28"/>
        </w:rPr>
      </w:pPr>
      <w:r w:rsidRPr="008F7BCF">
        <w:rPr>
          <w:bCs/>
          <w:sz w:val="28"/>
          <w:szCs w:val="28"/>
        </w:rPr>
        <w:t>общеразвивающей программы</w:t>
      </w:r>
    </w:p>
    <w:p w14:paraId="32AE8870" w14:textId="77777777" w:rsidR="004A7095" w:rsidRPr="008F7BCF" w:rsidRDefault="004A7095" w:rsidP="002C7F13">
      <w:pPr>
        <w:pStyle w:val="Default"/>
        <w:jc w:val="center"/>
        <w:rPr>
          <w:b/>
          <w:bCs/>
          <w:sz w:val="28"/>
          <w:szCs w:val="28"/>
        </w:rPr>
      </w:pPr>
      <w:r w:rsidRPr="008F7BCF">
        <w:rPr>
          <w:b/>
          <w:sz w:val="28"/>
          <w:szCs w:val="28"/>
        </w:rPr>
        <w:t xml:space="preserve">«Студия мультимедийной </w:t>
      </w:r>
      <w:proofErr w:type="spellStart"/>
      <w:r w:rsidRPr="008F7BCF">
        <w:rPr>
          <w:b/>
          <w:sz w:val="28"/>
          <w:szCs w:val="28"/>
        </w:rPr>
        <w:t>документалистики</w:t>
      </w:r>
      <w:proofErr w:type="spellEnd"/>
      <w:r w:rsidRPr="008F7BCF">
        <w:rPr>
          <w:b/>
          <w:sz w:val="28"/>
          <w:szCs w:val="28"/>
        </w:rPr>
        <w:t xml:space="preserve"> «Крылья памяти»</w:t>
      </w:r>
    </w:p>
    <w:p w14:paraId="6CB4FD56" w14:textId="77777777" w:rsidR="006062CF" w:rsidRPr="008F7BCF" w:rsidRDefault="004A7095" w:rsidP="002C7F13">
      <w:pPr>
        <w:spacing w:after="0"/>
        <w:ind w:firstLine="709"/>
        <w:jc w:val="center"/>
        <w:rPr>
          <w:bCs/>
          <w:szCs w:val="28"/>
        </w:rPr>
      </w:pPr>
      <w:r w:rsidRPr="008F7BCF">
        <w:rPr>
          <w:bCs/>
          <w:szCs w:val="28"/>
        </w:rPr>
        <w:t>за 2025 – 2026 учебный год</w:t>
      </w:r>
    </w:p>
    <w:p w14:paraId="060FAF44" w14:textId="77777777" w:rsidR="00C00469" w:rsidRDefault="004A7095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4EDBB33" wp14:editId="7F20BFD4">
            <wp:simplePos x="0" y="0"/>
            <wp:positionH relativeFrom="page">
              <wp:posOffset>822960</wp:posOffset>
            </wp:positionH>
            <wp:positionV relativeFrom="paragraph">
              <wp:posOffset>76835</wp:posOffset>
            </wp:positionV>
            <wp:extent cx="5996940" cy="2232660"/>
            <wp:effectExtent l="0" t="0" r="3810" b="1524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3845E" w14:textId="77777777" w:rsidR="00C00469" w:rsidRDefault="00C00469" w:rsidP="006C0B77">
      <w:pPr>
        <w:spacing w:after="0"/>
        <w:ind w:firstLine="709"/>
        <w:jc w:val="both"/>
      </w:pPr>
    </w:p>
    <w:p w14:paraId="41B9DA9F" w14:textId="77777777" w:rsidR="00C00469" w:rsidRDefault="00C00469" w:rsidP="006C0B77">
      <w:pPr>
        <w:spacing w:after="0"/>
        <w:ind w:firstLine="709"/>
        <w:jc w:val="both"/>
      </w:pPr>
    </w:p>
    <w:p w14:paraId="1204E2C0" w14:textId="77777777" w:rsidR="00C00469" w:rsidRDefault="00C00469" w:rsidP="006C0B77">
      <w:pPr>
        <w:spacing w:after="0"/>
        <w:ind w:firstLine="709"/>
        <w:jc w:val="both"/>
      </w:pPr>
    </w:p>
    <w:p w14:paraId="607BA32F" w14:textId="77777777" w:rsidR="00C00469" w:rsidRDefault="00C00469" w:rsidP="006C0B77">
      <w:pPr>
        <w:spacing w:after="0"/>
        <w:ind w:firstLine="709"/>
        <w:jc w:val="both"/>
      </w:pPr>
    </w:p>
    <w:p w14:paraId="02302E33" w14:textId="77777777" w:rsidR="00C00469" w:rsidRDefault="00C00469" w:rsidP="006C0B77">
      <w:pPr>
        <w:spacing w:after="0"/>
        <w:ind w:firstLine="709"/>
        <w:jc w:val="both"/>
      </w:pPr>
    </w:p>
    <w:p w14:paraId="0D691221" w14:textId="77777777" w:rsidR="00C00469" w:rsidRDefault="00C00469" w:rsidP="006C0B77">
      <w:pPr>
        <w:spacing w:after="0"/>
        <w:ind w:firstLine="709"/>
        <w:jc w:val="both"/>
      </w:pPr>
    </w:p>
    <w:p w14:paraId="12E926ED" w14:textId="77777777" w:rsidR="00C00469" w:rsidRDefault="00C00469" w:rsidP="006C0B77">
      <w:pPr>
        <w:spacing w:after="0"/>
        <w:ind w:firstLine="709"/>
        <w:jc w:val="both"/>
      </w:pPr>
    </w:p>
    <w:p w14:paraId="15871FA7" w14:textId="77777777" w:rsidR="00C00469" w:rsidRDefault="00C00469" w:rsidP="006C0B77">
      <w:pPr>
        <w:spacing w:after="0"/>
        <w:ind w:firstLine="709"/>
        <w:jc w:val="both"/>
      </w:pPr>
    </w:p>
    <w:p w14:paraId="7BD5FD11" w14:textId="77777777" w:rsidR="00C00469" w:rsidRDefault="00C00469" w:rsidP="006C0B77">
      <w:pPr>
        <w:spacing w:after="0"/>
        <w:ind w:firstLine="709"/>
        <w:jc w:val="both"/>
      </w:pPr>
    </w:p>
    <w:p w14:paraId="5B5A663E" w14:textId="77777777" w:rsidR="00C00469" w:rsidRDefault="00C00469" w:rsidP="006C0B77">
      <w:pPr>
        <w:spacing w:after="0"/>
        <w:ind w:firstLine="709"/>
        <w:jc w:val="both"/>
      </w:pPr>
    </w:p>
    <w:p w14:paraId="3611361C" w14:textId="77777777" w:rsidR="00310FCC" w:rsidRDefault="00310FCC" w:rsidP="006C0B77">
      <w:pPr>
        <w:spacing w:after="0"/>
        <w:ind w:firstLine="709"/>
        <w:jc w:val="both"/>
      </w:pPr>
    </w:p>
    <w:p w14:paraId="576A898E" w14:textId="49A46FB0" w:rsidR="008060BC" w:rsidRPr="00633A53" w:rsidRDefault="00D34293" w:rsidP="00D34293">
      <w:pPr>
        <w:spacing w:after="0"/>
        <w:ind w:firstLine="709"/>
        <w:jc w:val="center"/>
        <w:rPr>
          <w:b/>
        </w:rPr>
      </w:pPr>
      <w:r w:rsidRPr="00633A53">
        <w:rPr>
          <w:b/>
        </w:rPr>
        <w:t>Диаграмма формирования</w:t>
      </w:r>
      <w:r w:rsidR="008060BC" w:rsidRPr="00633A53">
        <w:rPr>
          <w:b/>
        </w:rPr>
        <w:t xml:space="preserve"> </w:t>
      </w:r>
      <w:r w:rsidRPr="00633A53">
        <w:rPr>
          <w:b/>
        </w:rPr>
        <w:t xml:space="preserve">мультимедийных, </w:t>
      </w:r>
      <w:r w:rsidR="008F7BCF" w:rsidRPr="00633A53">
        <w:rPr>
          <w:b/>
        </w:rPr>
        <w:t>исследовательских и проектных компетенций,</w:t>
      </w:r>
      <w:r w:rsidR="00B96543" w:rsidRPr="00633A53">
        <w:rPr>
          <w:b/>
        </w:rPr>
        <w:t xml:space="preserve"> учащихся</w:t>
      </w:r>
      <w:r w:rsidRPr="00633A53">
        <w:rPr>
          <w:b/>
        </w:rPr>
        <w:t xml:space="preserve"> по модулям</w:t>
      </w:r>
    </w:p>
    <w:p w14:paraId="2D2BE813" w14:textId="77777777" w:rsidR="00D34293" w:rsidRPr="00B96543" w:rsidRDefault="00D34293" w:rsidP="00D34293">
      <w:pPr>
        <w:spacing w:after="0"/>
        <w:ind w:firstLine="709"/>
        <w:jc w:val="center"/>
        <w:rPr>
          <w:sz w:val="10"/>
          <w:szCs w:val="10"/>
        </w:rPr>
      </w:pPr>
    </w:p>
    <w:p w14:paraId="0872F26E" w14:textId="77777777" w:rsidR="00D34293" w:rsidRDefault="00D34293" w:rsidP="00D34293">
      <w:pPr>
        <w:spacing w:after="0"/>
        <w:ind w:firstLine="709"/>
        <w:jc w:val="center"/>
        <w:rPr>
          <w:sz w:val="24"/>
          <w:szCs w:val="24"/>
        </w:rPr>
      </w:pPr>
      <w:r w:rsidRPr="00D34293">
        <w:rPr>
          <w:sz w:val="24"/>
          <w:szCs w:val="24"/>
        </w:rPr>
        <w:t>(средние показатели по группе из 10 человек)</w:t>
      </w:r>
    </w:p>
    <w:p w14:paraId="3CCB0B0D" w14:textId="77777777" w:rsidR="00D34293" w:rsidRPr="00B96543" w:rsidRDefault="00D34293" w:rsidP="00510361">
      <w:pPr>
        <w:spacing w:before="80" w:after="80"/>
        <w:ind w:firstLine="709"/>
        <w:jc w:val="center"/>
        <w:rPr>
          <w:sz w:val="8"/>
          <w:szCs w:val="8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828"/>
        <w:gridCol w:w="1843"/>
        <w:gridCol w:w="2268"/>
        <w:gridCol w:w="1418"/>
      </w:tblGrid>
      <w:tr w:rsidR="00D34293" w:rsidRPr="00510361" w14:paraId="397E93BB" w14:textId="77777777" w:rsidTr="00510361">
        <w:tc>
          <w:tcPr>
            <w:tcW w:w="3828" w:type="dxa"/>
          </w:tcPr>
          <w:p w14:paraId="5473C830" w14:textId="77777777" w:rsidR="00D34293" w:rsidRPr="00510361" w:rsidRDefault="00D34293" w:rsidP="00510361">
            <w:pPr>
              <w:spacing w:before="80" w:after="80"/>
              <w:jc w:val="center"/>
              <w:rPr>
                <w:b/>
                <w:szCs w:val="28"/>
              </w:rPr>
            </w:pPr>
            <w:r w:rsidRPr="00510361">
              <w:rPr>
                <w:b/>
                <w:szCs w:val="28"/>
              </w:rPr>
              <w:t>компетенция</w:t>
            </w:r>
          </w:p>
        </w:tc>
        <w:tc>
          <w:tcPr>
            <w:tcW w:w="1843" w:type="dxa"/>
          </w:tcPr>
          <w:p w14:paraId="78D3CACD" w14:textId="77777777" w:rsidR="00D34293" w:rsidRPr="00510361" w:rsidRDefault="00D34293" w:rsidP="00510361">
            <w:pPr>
              <w:spacing w:before="80" w:after="80"/>
              <w:jc w:val="center"/>
              <w:rPr>
                <w:b/>
                <w:szCs w:val="28"/>
              </w:rPr>
            </w:pPr>
            <w:r w:rsidRPr="00510361">
              <w:rPr>
                <w:b/>
                <w:szCs w:val="28"/>
              </w:rPr>
              <w:t>начало года</w:t>
            </w:r>
          </w:p>
        </w:tc>
        <w:tc>
          <w:tcPr>
            <w:tcW w:w="2268" w:type="dxa"/>
          </w:tcPr>
          <w:p w14:paraId="701813DB" w14:textId="77777777" w:rsidR="00D34293" w:rsidRPr="00510361" w:rsidRDefault="00D34293" w:rsidP="00510361">
            <w:pPr>
              <w:spacing w:before="80" w:after="80"/>
              <w:jc w:val="center"/>
              <w:rPr>
                <w:b/>
                <w:szCs w:val="28"/>
              </w:rPr>
            </w:pPr>
            <w:r w:rsidRPr="00510361">
              <w:rPr>
                <w:b/>
                <w:szCs w:val="28"/>
              </w:rPr>
              <w:t>конец года</w:t>
            </w:r>
          </w:p>
        </w:tc>
        <w:tc>
          <w:tcPr>
            <w:tcW w:w="1418" w:type="dxa"/>
          </w:tcPr>
          <w:p w14:paraId="66BE9C49" w14:textId="77777777" w:rsidR="00D34293" w:rsidRPr="00510361" w:rsidRDefault="00D34293" w:rsidP="00510361">
            <w:pPr>
              <w:spacing w:before="80" w:after="80"/>
              <w:jc w:val="center"/>
              <w:rPr>
                <w:b/>
                <w:szCs w:val="28"/>
              </w:rPr>
            </w:pPr>
            <w:r w:rsidRPr="00510361">
              <w:rPr>
                <w:b/>
                <w:szCs w:val="28"/>
              </w:rPr>
              <w:t>прирост</w:t>
            </w:r>
          </w:p>
        </w:tc>
      </w:tr>
      <w:tr w:rsidR="00D34293" w:rsidRPr="00510361" w14:paraId="21798B81" w14:textId="77777777" w:rsidTr="00510361">
        <w:trPr>
          <w:trHeight w:val="493"/>
        </w:trPr>
        <w:tc>
          <w:tcPr>
            <w:tcW w:w="3828" w:type="dxa"/>
            <w:shd w:val="clear" w:color="auto" w:fill="E2EFD9" w:themeFill="accent6" w:themeFillTint="33"/>
          </w:tcPr>
          <w:p w14:paraId="47F64666" w14:textId="77777777" w:rsidR="00510361" w:rsidRPr="00510361" w:rsidRDefault="00D34293" w:rsidP="00510361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 w:rsidRPr="00510361">
              <w:t>Исследовательские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4DF78C3F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 w:rsidRPr="00510361">
              <w:rPr>
                <w:rFonts w:cs="Times New Roman"/>
                <w:szCs w:val="28"/>
              </w:rPr>
              <w:t>2,1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CCC3AE2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 w:rsidRPr="00510361">
              <w:rPr>
                <w:rFonts w:cs="Times New Roman"/>
                <w:szCs w:val="28"/>
              </w:rPr>
              <w:t>4,8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31FBBC74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 w:rsidRPr="00510361">
              <w:rPr>
                <w:rFonts w:cs="Times New Roman"/>
                <w:szCs w:val="28"/>
              </w:rPr>
              <w:t>+2,7</w:t>
            </w:r>
          </w:p>
        </w:tc>
      </w:tr>
      <w:tr w:rsidR="00D34293" w:rsidRPr="00510361" w14:paraId="0D1E54DA" w14:textId="77777777" w:rsidTr="00510361">
        <w:tc>
          <w:tcPr>
            <w:tcW w:w="3828" w:type="dxa"/>
            <w:shd w:val="clear" w:color="auto" w:fill="EDEDED" w:themeFill="accent3" w:themeFillTint="33"/>
          </w:tcPr>
          <w:p w14:paraId="4EE993C7" w14:textId="77777777" w:rsidR="00D34293" w:rsidRPr="00510361" w:rsidRDefault="00D34293" w:rsidP="00510361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 w:rsidRPr="00510361">
              <w:t>Операторское мастерство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71D710CE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1,8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2ACB508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4,5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16A9DA09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 w:rsidRPr="00510361">
              <w:rPr>
                <w:rFonts w:cs="Times New Roman"/>
                <w:szCs w:val="28"/>
              </w:rPr>
              <w:t>+2,7</w:t>
            </w:r>
          </w:p>
        </w:tc>
      </w:tr>
      <w:tr w:rsidR="00D34293" w:rsidRPr="00510361" w14:paraId="4B19693B" w14:textId="77777777" w:rsidTr="00510361">
        <w:tc>
          <w:tcPr>
            <w:tcW w:w="3828" w:type="dxa"/>
            <w:shd w:val="clear" w:color="auto" w:fill="EDEDED" w:themeFill="accent3" w:themeFillTint="33"/>
          </w:tcPr>
          <w:p w14:paraId="5FA9F0E8" w14:textId="77777777" w:rsidR="00D34293" w:rsidRPr="00510361" w:rsidRDefault="00D34293" w:rsidP="00510361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 w:rsidRPr="00510361">
              <w:rPr>
                <w:rFonts w:cs="Times New Roman"/>
                <w:szCs w:val="28"/>
              </w:rPr>
              <w:t xml:space="preserve">Монтаж и </w:t>
            </w:r>
            <w:proofErr w:type="spellStart"/>
            <w:r w:rsidRPr="00510361">
              <w:rPr>
                <w:rFonts w:cs="Times New Roman"/>
                <w:szCs w:val="28"/>
              </w:rPr>
              <w:t>постпродакшн</w:t>
            </w:r>
            <w:proofErr w:type="spellEnd"/>
          </w:p>
        </w:tc>
        <w:tc>
          <w:tcPr>
            <w:tcW w:w="1843" w:type="dxa"/>
            <w:shd w:val="clear" w:color="auto" w:fill="EDEDED" w:themeFill="accent3" w:themeFillTint="33"/>
          </w:tcPr>
          <w:p w14:paraId="158BD996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1,5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1271926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4,5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3FC8F7C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 w:rsidRPr="00510361">
              <w:rPr>
                <w:rFonts w:cs="Times New Roman"/>
                <w:szCs w:val="28"/>
              </w:rPr>
              <w:t>+</w:t>
            </w:r>
            <w:r>
              <w:rPr>
                <w:rFonts w:cs="Times New Roman"/>
                <w:szCs w:val="28"/>
              </w:rPr>
              <w:t>3,0</w:t>
            </w:r>
          </w:p>
        </w:tc>
      </w:tr>
      <w:tr w:rsidR="00D34293" w:rsidRPr="00510361" w14:paraId="6A2DE4FC" w14:textId="77777777" w:rsidTr="00510361">
        <w:tc>
          <w:tcPr>
            <w:tcW w:w="3828" w:type="dxa"/>
            <w:shd w:val="clear" w:color="auto" w:fill="EDEDED" w:themeFill="accent3" w:themeFillTint="33"/>
          </w:tcPr>
          <w:p w14:paraId="28E6C677" w14:textId="77777777" w:rsidR="00D34293" w:rsidRPr="00510361" w:rsidRDefault="00D34293" w:rsidP="00510361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 w:rsidRPr="00510361">
              <w:t xml:space="preserve">Работа в </w:t>
            </w:r>
            <w:proofErr w:type="spellStart"/>
            <w:r w:rsidRPr="00510361">
              <w:t>Tilda</w:t>
            </w:r>
            <w:proofErr w:type="spellEnd"/>
          </w:p>
        </w:tc>
        <w:tc>
          <w:tcPr>
            <w:tcW w:w="1843" w:type="dxa"/>
            <w:shd w:val="clear" w:color="auto" w:fill="EDEDED" w:themeFill="accent3" w:themeFillTint="33"/>
          </w:tcPr>
          <w:p w14:paraId="38588864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1,2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377530E8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4,7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5E2002F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 w:rsidRPr="00510361">
              <w:rPr>
                <w:rFonts w:cs="Times New Roman"/>
                <w:szCs w:val="28"/>
              </w:rPr>
              <w:t>+</w:t>
            </w:r>
            <w:r>
              <w:rPr>
                <w:rFonts w:cs="Times New Roman"/>
                <w:szCs w:val="28"/>
              </w:rPr>
              <w:t>3,5</w:t>
            </w:r>
          </w:p>
        </w:tc>
      </w:tr>
      <w:tr w:rsidR="00D34293" w:rsidRPr="00510361" w14:paraId="03F3D07B" w14:textId="77777777" w:rsidTr="00510361">
        <w:tc>
          <w:tcPr>
            <w:tcW w:w="3828" w:type="dxa"/>
            <w:shd w:val="clear" w:color="auto" w:fill="EDEDED" w:themeFill="accent3" w:themeFillTint="33"/>
          </w:tcPr>
          <w:p w14:paraId="7DB6968C" w14:textId="77777777" w:rsidR="00D34293" w:rsidRPr="00510361" w:rsidRDefault="00D34293" w:rsidP="00510361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 w:rsidRPr="00510361">
              <w:t>SMM и контент-стратегия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14:paraId="60BA747D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2,0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6C13D485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4,4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FCCEED9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 w:rsidRPr="00510361">
              <w:rPr>
                <w:rFonts w:cs="Times New Roman"/>
                <w:szCs w:val="28"/>
              </w:rPr>
              <w:t>+</w:t>
            </w:r>
            <w:r>
              <w:rPr>
                <w:rFonts w:cs="Times New Roman"/>
                <w:szCs w:val="28"/>
              </w:rPr>
              <w:t xml:space="preserve"> 2,4</w:t>
            </w:r>
          </w:p>
        </w:tc>
      </w:tr>
      <w:tr w:rsidR="00D34293" w:rsidRPr="00510361" w14:paraId="78CF857A" w14:textId="77777777" w:rsidTr="00510361">
        <w:tc>
          <w:tcPr>
            <w:tcW w:w="3828" w:type="dxa"/>
            <w:shd w:val="clear" w:color="auto" w:fill="FBE4D5" w:themeFill="accent2" w:themeFillTint="33"/>
          </w:tcPr>
          <w:p w14:paraId="3B91A366" w14:textId="77777777" w:rsidR="00D34293" w:rsidRPr="00510361" w:rsidRDefault="00D34293" w:rsidP="00510361">
            <w:pPr>
              <w:spacing w:before="80" w:after="80"/>
              <w:jc w:val="center"/>
              <w:rPr>
                <w:rFonts w:cs="Times New Roman"/>
                <w:szCs w:val="28"/>
              </w:rPr>
            </w:pPr>
            <w:r w:rsidRPr="00510361">
              <w:t>Проектное планирование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5D365A0B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2,5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14:paraId="0929379C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4,6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D470676" w14:textId="77777777" w:rsidR="00D34293" w:rsidRPr="00510361" w:rsidRDefault="00510361" w:rsidP="00D34293">
            <w:pPr>
              <w:jc w:val="center"/>
              <w:rPr>
                <w:rFonts w:cs="Times New Roman"/>
                <w:szCs w:val="28"/>
              </w:rPr>
            </w:pPr>
            <w:r w:rsidRPr="00510361">
              <w:rPr>
                <w:rFonts w:cs="Times New Roman"/>
                <w:szCs w:val="28"/>
              </w:rPr>
              <w:t>+</w:t>
            </w:r>
            <w:r>
              <w:rPr>
                <w:rFonts w:cs="Times New Roman"/>
                <w:szCs w:val="28"/>
              </w:rPr>
              <w:t xml:space="preserve"> 2.1</w:t>
            </w:r>
          </w:p>
        </w:tc>
      </w:tr>
    </w:tbl>
    <w:p w14:paraId="4C408464" w14:textId="77777777" w:rsidR="00D34293" w:rsidRPr="00B96543" w:rsidRDefault="00D34293" w:rsidP="00D34293">
      <w:pPr>
        <w:spacing w:after="0"/>
        <w:ind w:firstLine="709"/>
        <w:jc w:val="center"/>
        <w:rPr>
          <w:sz w:val="16"/>
          <w:szCs w:val="16"/>
        </w:rPr>
      </w:pPr>
    </w:p>
    <w:p w14:paraId="649E9581" w14:textId="77777777" w:rsidR="002C7F13" w:rsidRDefault="002C7F13" w:rsidP="002C7F13">
      <w:pPr>
        <w:spacing w:after="0"/>
        <w:ind w:firstLine="709"/>
        <w:jc w:val="center"/>
        <w:rPr>
          <w:b/>
          <w:color w:val="002060"/>
          <w:szCs w:val="28"/>
        </w:rPr>
      </w:pPr>
    </w:p>
    <w:p w14:paraId="6223DFE5" w14:textId="64CE97B3" w:rsidR="00723D0A" w:rsidRDefault="00510361" w:rsidP="002C7F13">
      <w:pPr>
        <w:spacing w:after="0"/>
        <w:ind w:firstLine="709"/>
        <w:jc w:val="center"/>
        <w:rPr>
          <w:b/>
          <w:color w:val="002060"/>
          <w:szCs w:val="28"/>
        </w:rPr>
      </w:pPr>
      <w:r w:rsidRPr="00723D0A">
        <w:rPr>
          <w:b/>
          <w:color w:val="002060"/>
          <w:szCs w:val="28"/>
        </w:rPr>
        <w:t>ДИАГРАММА "</w:t>
      </w:r>
      <w:r w:rsidR="009D0F6C">
        <w:rPr>
          <w:b/>
          <w:color w:val="002060"/>
          <w:szCs w:val="28"/>
        </w:rPr>
        <w:t xml:space="preserve">Уровень </w:t>
      </w:r>
      <w:r w:rsidR="00B96543">
        <w:rPr>
          <w:b/>
          <w:color w:val="002060"/>
          <w:szCs w:val="28"/>
        </w:rPr>
        <w:t xml:space="preserve">освоения </w:t>
      </w:r>
      <w:r w:rsidR="00B96543" w:rsidRPr="00723D0A">
        <w:rPr>
          <w:b/>
          <w:color w:val="002060"/>
          <w:szCs w:val="28"/>
        </w:rPr>
        <w:t>учащимися</w:t>
      </w:r>
      <w:r w:rsidR="00B96543">
        <w:rPr>
          <w:b/>
          <w:color w:val="002060"/>
          <w:szCs w:val="28"/>
        </w:rPr>
        <w:t xml:space="preserve"> </w:t>
      </w:r>
      <w:r w:rsidR="00B96543" w:rsidRPr="00723D0A">
        <w:rPr>
          <w:b/>
          <w:color w:val="002060"/>
          <w:szCs w:val="28"/>
        </w:rPr>
        <w:t>предметных</w:t>
      </w:r>
      <w:r w:rsidR="00B96543">
        <w:rPr>
          <w:b/>
          <w:color w:val="002060"/>
          <w:szCs w:val="28"/>
        </w:rPr>
        <w:t xml:space="preserve"> </w:t>
      </w:r>
      <w:r w:rsidR="009D0F6C">
        <w:rPr>
          <w:b/>
          <w:color w:val="002060"/>
          <w:szCs w:val="28"/>
        </w:rPr>
        <w:t>результатов</w:t>
      </w:r>
      <w:r w:rsidRPr="00723D0A">
        <w:rPr>
          <w:b/>
          <w:color w:val="002060"/>
          <w:szCs w:val="28"/>
        </w:rPr>
        <w:t>"</w:t>
      </w:r>
    </w:p>
    <w:p w14:paraId="15513FCB" w14:textId="77777777" w:rsidR="00723D0A" w:rsidRPr="00723D0A" w:rsidRDefault="00723D0A" w:rsidP="002C7F13">
      <w:pPr>
        <w:spacing w:after="0"/>
        <w:rPr>
          <w:b/>
          <w:color w:val="002060"/>
          <w:szCs w:val="28"/>
        </w:rPr>
      </w:pPr>
      <w:r w:rsidRPr="00723D0A">
        <w:rPr>
          <w:color w:val="002060"/>
          <w:szCs w:val="28"/>
        </w:rPr>
        <w:t>ВЫСОКИЙ уровень (4.5-5.0)</w:t>
      </w:r>
    </w:p>
    <w:p w14:paraId="6908FBED" w14:textId="431CF6FE" w:rsidR="00723D0A" w:rsidRDefault="00723D0A" w:rsidP="002C7F13">
      <w:pPr>
        <w:spacing w:after="0"/>
        <w:jc w:val="both"/>
        <w:rPr>
          <w:color w:val="00B050"/>
          <w:szCs w:val="28"/>
        </w:rPr>
      </w:pPr>
      <w:r w:rsidRPr="00723D0A">
        <w:rPr>
          <w:b/>
          <w:color w:val="002060"/>
          <w:szCs w:val="28"/>
        </w:rPr>
        <w:t xml:space="preserve">        </w:t>
      </w:r>
      <w:r w:rsidR="00B96543" w:rsidRPr="00B96543">
        <w:rPr>
          <w:b/>
          <w:color w:val="002060"/>
          <w:szCs w:val="28"/>
          <w:shd w:val="clear" w:color="auto" w:fill="70AD47" w:themeFill="accent6"/>
        </w:rPr>
        <w:t xml:space="preserve">                                                          </w:t>
      </w:r>
      <w:r w:rsidRPr="00723D0A">
        <w:rPr>
          <w:color w:val="002060"/>
          <w:szCs w:val="28"/>
        </w:rPr>
        <w:t>67% (6 чел.)</w:t>
      </w:r>
      <w:r>
        <w:rPr>
          <w:color w:val="002060"/>
          <w:szCs w:val="28"/>
        </w:rPr>
        <w:t xml:space="preserve"> </w:t>
      </w:r>
    </w:p>
    <w:p w14:paraId="18B5A13F" w14:textId="77777777" w:rsidR="009D0F6C" w:rsidRPr="009D0F6C" w:rsidRDefault="009D0F6C" w:rsidP="002C7F13">
      <w:pPr>
        <w:spacing w:after="0"/>
        <w:jc w:val="both"/>
        <w:rPr>
          <w:i/>
          <w:sz w:val="24"/>
          <w:szCs w:val="24"/>
        </w:rPr>
      </w:pPr>
      <w:r w:rsidRPr="009D0F6C">
        <w:rPr>
          <w:i/>
          <w:sz w:val="24"/>
          <w:szCs w:val="24"/>
        </w:rPr>
        <w:t xml:space="preserve">(Учащиеся свободно владеют терминологией, самостоятельно работают с архивами, техникой и </w:t>
      </w:r>
      <w:proofErr w:type="spellStart"/>
      <w:r w:rsidRPr="009D0F6C">
        <w:rPr>
          <w:i/>
          <w:sz w:val="24"/>
          <w:szCs w:val="24"/>
        </w:rPr>
        <w:t>Tilda</w:t>
      </w:r>
      <w:proofErr w:type="spellEnd"/>
      <w:r>
        <w:rPr>
          <w:i/>
          <w:sz w:val="24"/>
          <w:szCs w:val="24"/>
        </w:rPr>
        <w:t>)</w:t>
      </w:r>
      <w:r w:rsidRPr="009D0F6C">
        <w:rPr>
          <w:i/>
          <w:sz w:val="24"/>
          <w:szCs w:val="24"/>
        </w:rPr>
        <w:t>.</w:t>
      </w:r>
    </w:p>
    <w:p w14:paraId="30553B9A" w14:textId="50DC476E" w:rsidR="00B96543" w:rsidRPr="00723D0A" w:rsidRDefault="00723D0A" w:rsidP="002C7F13">
      <w:pPr>
        <w:spacing w:after="0"/>
        <w:jc w:val="both"/>
        <w:rPr>
          <w:color w:val="002060"/>
          <w:szCs w:val="28"/>
        </w:rPr>
      </w:pPr>
      <w:r w:rsidRPr="00723D0A">
        <w:rPr>
          <w:color w:val="002060"/>
          <w:szCs w:val="28"/>
        </w:rPr>
        <w:t xml:space="preserve"> СРЕДНИЙ уровень (3.5-4.4)</w:t>
      </w:r>
    </w:p>
    <w:p w14:paraId="59077DAE" w14:textId="12A3BE8A" w:rsidR="00723D0A" w:rsidRDefault="00723D0A" w:rsidP="002C7F13">
      <w:pPr>
        <w:spacing w:after="0"/>
        <w:jc w:val="both"/>
        <w:rPr>
          <w:color w:val="002060"/>
          <w:szCs w:val="28"/>
        </w:rPr>
      </w:pPr>
      <w:r w:rsidRPr="00723D0A">
        <w:rPr>
          <w:color w:val="002060"/>
          <w:szCs w:val="28"/>
        </w:rPr>
        <w:t xml:space="preserve">       </w:t>
      </w:r>
      <w:r w:rsidRPr="00B96543">
        <w:rPr>
          <w:color w:val="002060"/>
          <w:szCs w:val="28"/>
          <w:shd w:val="clear" w:color="auto" w:fill="FFFF00"/>
        </w:rPr>
        <w:t xml:space="preserve"> </w:t>
      </w:r>
      <w:r w:rsidR="00B96543" w:rsidRPr="00B96543">
        <w:rPr>
          <w:color w:val="002060"/>
          <w:szCs w:val="28"/>
          <w:shd w:val="clear" w:color="auto" w:fill="FFFF00"/>
        </w:rPr>
        <w:t xml:space="preserve">                            </w:t>
      </w:r>
      <w:r w:rsidRPr="00723D0A">
        <w:rPr>
          <w:color w:val="002060"/>
          <w:szCs w:val="28"/>
        </w:rPr>
        <w:t xml:space="preserve"> 25% (3 чел.)</w:t>
      </w:r>
      <w:r>
        <w:rPr>
          <w:color w:val="002060"/>
          <w:szCs w:val="28"/>
        </w:rPr>
        <w:t xml:space="preserve"> </w:t>
      </w:r>
    </w:p>
    <w:p w14:paraId="0F6D633E" w14:textId="5A3C37DF" w:rsidR="009D0F6C" w:rsidRPr="009D0F6C" w:rsidRDefault="009D0F6C" w:rsidP="002C7F13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9D0F6C">
        <w:rPr>
          <w:i/>
          <w:sz w:val="24"/>
          <w:szCs w:val="24"/>
        </w:rPr>
        <w:t xml:space="preserve">Учащиеся знают основы, но нуждаются в помощи </w:t>
      </w:r>
      <w:r w:rsidR="00B96543" w:rsidRPr="009D0F6C">
        <w:rPr>
          <w:i/>
          <w:sz w:val="24"/>
          <w:szCs w:val="24"/>
        </w:rPr>
        <w:t>педагога при</w:t>
      </w:r>
      <w:r w:rsidRPr="009D0F6C">
        <w:rPr>
          <w:i/>
          <w:sz w:val="24"/>
          <w:szCs w:val="24"/>
        </w:rPr>
        <w:t xml:space="preserve"> решении нестандартных задач (монтаж, звук, SEO).</w:t>
      </w:r>
    </w:p>
    <w:p w14:paraId="7284EBA1" w14:textId="1C2F6AEF" w:rsidR="00723D0A" w:rsidRPr="00723D0A" w:rsidRDefault="006039BE" w:rsidP="002C7F13">
      <w:pPr>
        <w:spacing w:after="0"/>
        <w:jc w:val="both"/>
        <w:rPr>
          <w:color w:val="002060"/>
          <w:szCs w:val="28"/>
        </w:rPr>
      </w:pPr>
      <w:r>
        <w:rPr>
          <w:color w:val="002060"/>
          <w:szCs w:val="28"/>
        </w:rPr>
        <w:t>НИЗКИЙ</w:t>
      </w:r>
      <w:r w:rsidR="00723D0A" w:rsidRPr="00723D0A">
        <w:rPr>
          <w:color w:val="002060"/>
          <w:szCs w:val="28"/>
        </w:rPr>
        <w:t xml:space="preserve"> уровень (2.5-3.4)</w:t>
      </w:r>
    </w:p>
    <w:p w14:paraId="705082D6" w14:textId="26A4C95C" w:rsidR="00723D0A" w:rsidRPr="006039BE" w:rsidRDefault="00B96543" w:rsidP="002C7F13">
      <w:pPr>
        <w:shd w:val="clear" w:color="auto" w:fill="FFFFFF" w:themeFill="background1"/>
        <w:tabs>
          <w:tab w:val="right" w:pos="9354"/>
        </w:tabs>
        <w:spacing w:after="0"/>
        <w:jc w:val="both"/>
        <w:rPr>
          <w:color w:val="FF0000"/>
          <w:szCs w:val="28"/>
        </w:rPr>
      </w:pPr>
      <w:r>
        <w:rPr>
          <w:b/>
          <w:color w:val="002060"/>
          <w:szCs w:val="28"/>
        </w:rPr>
        <w:t xml:space="preserve">      </w:t>
      </w:r>
      <w:r w:rsidRPr="00B96543">
        <w:rPr>
          <w:b/>
          <w:color w:val="002060"/>
          <w:szCs w:val="28"/>
          <w:shd w:val="clear" w:color="auto" w:fill="FF0000"/>
        </w:rPr>
        <w:t xml:space="preserve">      </w:t>
      </w:r>
      <w:r>
        <w:rPr>
          <w:b/>
          <w:color w:val="002060"/>
          <w:szCs w:val="28"/>
        </w:rPr>
        <w:t xml:space="preserve">  </w:t>
      </w:r>
      <w:r w:rsidRPr="006039BE">
        <w:rPr>
          <w:color w:val="002060"/>
          <w:szCs w:val="28"/>
          <w:shd w:val="clear" w:color="auto" w:fill="FFFFFF" w:themeFill="background1"/>
        </w:rPr>
        <w:t xml:space="preserve">8% (1 чел.) </w:t>
      </w:r>
      <w:r w:rsidRPr="006039BE">
        <w:rPr>
          <w:color w:val="FF0000"/>
          <w:szCs w:val="28"/>
        </w:rPr>
        <w:tab/>
      </w:r>
    </w:p>
    <w:p w14:paraId="5BB8359D" w14:textId="266C1BDB" w:rsidR="009D0F6C" w:rsidRDefault="009D0F6C" w:rsidP="002C7F13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r w:rsidRPr="009D0F6C">
        <w:rPr>
          <w:i/>
          <w:sz w:val="24"/>
          <w:szCs w:val="24"/>
        </w:rPr>
        <w:t>Учащийся испытывает трудности с техническими инструментами, выполняет задания только по прямому указанию</w:t>
      </w:r>
      <w:r>
        <w:rPr>
          <w:i/>
          <w:sz w:val="24"/>
          <w:szCs w:val="24"/>
        </w:rPr>
        <w:t>)</w:t>
      </w:r>
      <w:r w:rsidRPr="009D0F6C">
        <w:rPr>
          <w:i/>
          <w:sz w:val="24"/>
          <w:szCs w:val="24"/>
        </w:rPr>
        <w:t>.</w:t>
      </w:r>
    </w:p>
    <w:p w14:paraId="1C757382" w14:textId="60DCF89F" w:rsidR="008F7BCF" w:rsidRDefault="008F7BCF" w:rsidP="009D0F6C">
      <w:pPr>
        <w:spacing w:after="80"/>
        <w:jc w:val="both"/>
        <w:rPr>
          <w:i/>
          <w:sz w:val="24"/>
          <w:szCs w:val="24"/>
        </w:rPr>
      </w:pPr>
    </w:p>
    <w:p w14:paraId="3575C53F" w14:textId="77777777" w:rsidR="00477433" w:rsidRDefault="00477433" w:rsidP="000B0C20">
      <w:pPr>
        <w:spacing w:after="0" w:line="259" w:lineRule="auto"/>
        <w:ind w:firstLine="567"/>
        <w:jc w:val="center"/>
        <w:rPr>
          <w:rFonts w:eastAsia="Calibri" w:cs="Times New Roman"/>
          <w:b/>
          <w:kern w:val="0"/>
          <w:szCs w:val="24"/>
          <w14:ligatures w14:val="none"/>
        </w:rPr>
      </w:pPr>
    </w:p>
    <w:p w14:paraId="7F8ACFCD" w14:textId="77777777" w:rsidR="000B0C20" w:rsidRPr="000B0C20" w:rsidRDefault="000B0C20" w:rsidP="000B0C20">
      <w:pPr>
        <w:spacing w:after="0" w:line="259" w:lineRule="auto"/>
        <w:ind w:firstLine="567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0B0C20">
        <w:rPr>
          <w:rFonts w:eastAsia="Calibri" w:cs="Times New Roman"/>
          <w:b/>
          <w:kern w:val="0"/>
          <w:szCs w:val="24"/>
          <w14:ligatures w14:val="none"/>
        </w:rPr>
        <w:lastRenderedPageBreak/>
        <w:t xml:space="preserve">Карта личностного роста учащегося в студии мультимедийной </w:t>
      </w:r>
      <w:proofErr w:type="spellStart"/>
      <w:r w:rsidRPr="000B0C20">
        <w:rPr>
          <w:rFonts w:eastAsia="Calibri" w:cs="Times New Roman"/>
          <w:b/>
          <w:kern w:val="0"/>
          <w:szCs w:val="24"/>
          <w14:ligatures w14:val="none"/>
        </w:rPr>
        <w:t>документалистики</w:t>
      </w:r>
      <w:proofErr w:type="spellEnd"/>
      <w:r w:rsidRPr="000B0C20">
        <w:rPr>
          <w:rFonts w:eastAsia="Calibri" w:cs="Times New Roman"/>
          <w:b/>
          <w:kern w:val="0"/>
          <w:szCs w:val="24"/>
          <w14:ligatures w14:val="none"/>
        </w:rPr>
        <w:t xml:space="preserve"> «Крылья памяти»</w:t>
      </w:r>
    </w:p>
    <w:tbl>
      <w:tblPr>
        <w:tblW w:w="11341" w:type="dxa"/>
        <w:tblCellSpacing w:w="15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1230"/>
        <w:gridCol w:w="2970"/>
        <w:gridCol w:w="3052"/>
        <w:gridCol w:w="3610"/>
      </w:tblGrid>
      <w:tr w:rsidR="000B0C20" w:rsidRPr="000B0C20" w14:paraId="4A395338" w14:textId="77777777" w:rsidTr="000803F3">
        <w:trPr>
          <w:tblHeader/>
          <w:tblCellSpacing w:w="15" w:type="dxa"/>
        </w:trPr>
        <w:tc>
          <w:tcPr>
            <w:tcW w:w="434" w:type="dxa"/>
            <w:vAlign w:val="center"/>
            <w:hideMark/>
          </w:tcPr>
          <w:p w14:paraId="0B52EA54" w14:textId="77777777" w:rsidR="000B0C20" w:rsidRPr="000B0C20" w:rsidRDefault="000B0C20" w:rsidP="000B0C20">
            <w:pPr>
              <w:spacing w:after="0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№</w:t>
            </w:r>
          </w:p>
        </w:tc>
        <w:tc>
          <w:tcPr>
            <w:tcW w:w="1200" w:type="dxa"/>
            <w:vAlign w:val="center"/>
            <w:hideMark/>
          </w:tcPr>
          <w:p w14:paraId="06F45FED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ФИО учащегося</w:t>
            </w:r>
          </w:p>
        </w:tc>
        <w:tc>
          <w:tcPr>
            <w:tcW w:w="2940" w:type="dxa"/>
            <w:vAlign w:val="center"/>
            <w:hideMark/>
          </w:tcPr>
          <w:p w14:paraId="6810BE8B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Ценностно-этическая позиция</w:t>
            </w:r>
          </w:p>
        </w:tc>
        <w:tc>
          <w:tcPr>
            <w:tcW w:w="3022" w:type="dxa"/>
            <w:vAlign w:val="center"/>
            <w:hideMark/>
          </w:tcPr>
          <w:p w14:paraId="656AC438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 xml:space="preserve">Коммуникативная культура и </w:t>
            </w:r>
            <w:proofErr w:type="spellStart"/>
            <w:r w:rsidRPr="000B0C20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эмпатия</w:t>
            </w:r>
            <w:proofErr w:type="spellEnd"/>
          </w:p>
        </w:tc>
        <w:tc>
          <w:tcPr>
            <w:tcW w:w="3565" w:type="dxa"/>
            <w:vAlign w:val="center"/>
            <w:hideMark/>
          </w:tcPr>
          <w:p w14:paraId="4BF67D7F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  <w:t>Гражданско-патриотическая позиция и ответственность</w:t>
            </w:r>
          </w:p>
        </w:tc>
      </w:tr>
      <w:tr w:rsidR="000B0C20" w:rsidRPr="000B0C20" w14:paraId="0139649E" w14:textId="77777777" w:rsidTr="000803F3">
        <w:trPr>
          <w:tblCellSpacing w:w="15" w:type="dxa"/>
        </w:trPr>
        <w:tc>
          <w:tcPr>
            <w:tcW w:w="434" w:type="dxa"/>
            <w:vAlign w:val="center"/>
            <w:hideMark/>
          </w:tcPr>
          <w:p w14:paraId="143A5C45" w14:textId="77777777" w:rsidR="000B0C20" w:rsidRPr="000B0C20" w:rsidRDefault="000B0C20" w:rsidP="000B0C20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1200" w:type="dxa"/>
            <w:vAlign w:val="center"/>
            <w:hideMark/>
          </w:tcPr>
          <w:p w14:paraId="1DF27D23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Наталья К.</w:t>
            </w:r>
          </w:p>
        </w:tc>
        <w:tc>
          <w:tcPr>
            <w:tcW w:w="2940" w:type="dxa"/>
            <w:vAlign w:val="center"/>
            <w:hideMark/>
          </w:tcPr>
          <w:p w14:paraId="7AB778C9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6BA1A563" w14:textId="79278948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Самостоятельно разр</w:t>
            </w:r>
            <w:r w:rsidR="00FA78D1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ешает сложные этические вопросы</w:t>
            </w:r>
          </w:p>
        </w:tc>
        <w:tc>
          <w:tcPr>
            <w:tcW w:w="3022" w:type="dxa"/>
            <w:vAlign w:val="center"/>
            <w:hideMark/>
          </w:tcPr>
          <w:p w14:paraId="3352B63C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СРЕДНИЙ</w:t>
            </w:r>
          </w:p>
          <w:p w14:paraId="0725EB99" w14:textId="7130C870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Умеет вести деловую переписку, но испытывает трудности при решении</w:t>
            </w:r>
            <w:r w:rsidR="00FA78D1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конфликтных ситуаций в команде</w:t>
            </w:r>
          </w:p>
        </w:tc>
        <w:tc>
          <w:tcPr>
            <w:tcW w:w="3565" w:type="dxa"/>
            <w:vAlign w:val="center"/>
            <w:hideMark/>
          </w:tcPr>
          <w:p w14:paraId="54CC1137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33BD5382" w14:textId="3ECA4021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Глубокое погружение в историю 10 ЗАП. Осознание себя как хранителя памя</w:t>
            </w:r>
            <w:r w:rsidR="00FA78D1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ти</w:t>
            </w:r>
          </w:p>
        </w:tc>
      </w:tr>
      <w:tr w:rsidR="000B0C20" w:rsidRPr="000B0C20" w14:paraId="2CBF3935" w14:textId="77777777" w:rsidTr="000803F3">
        <w:trPr>
          <w:tblCellSpacing w:w="15" w:type="dxa"/>
        </w:trPr>
        <w:tc>
          <w:tcPr>
            <w:tcW w:w="434" w:type="dxa"/>
            <w:vAlign w:val="center"/>
            <w:hideMark/>
          </w:tcPr>
          <w:p w14:paraId="11D5B254" w14:textId="77777777" w:rsidR="000B0C20" w:rsidRPr="000B0C20" w:rsidRDefault="000B0C20" w:rsidP="000B0C20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14:paraId="4E270B72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Максим Р.</w:t>
            </w:r>
          </w:p>
        </w:tc>
        <w:tc>
          <w:tcPr>
            <w:tcW w:w="2940" w:type="dxa"/>
            <w:vAlign w:val="center"/>
            <w:hideMark/>
          </w:tcPr>
          <w:p w14:paraId="4AEEEBF8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4ADF5944" w14:textId="7E4CB626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Осознанное соблюде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ние этики мета-</w:t>
            </w:r>
            <w:proofErr w:type="spellStart"/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документалистики</w:t>
            </w:r>
            <w:proofErr w:type="spellEnd"/>
          </w:p>
        </w:tc>
        <w:tc>
          <w:tcPr>
            <w:tcW w:w="3022" w:type="dxa"/>
            <w:vAlign w:val="center"/>
            <w:hideMark/>
          </w:tcPr>
          <w:p w14:paraId="75706D2D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751951A1" w14:textId="0DDEE4BF" w:rsidR="000B0C20" w:rsidRPr="000B0C20" w:rsidRDefault="000B0C20" w:rsidP="00477433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Лидерские качества, </w:t>
            </w:r>
            <w:proofErr w:type="spellStart"/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эмпатия</w:t>
            </w:r>
            <w:proofErr w:type="spellEnd"/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, умение слышать других людей</w:t>
            </w:r>
          </w:p>
        </w:tc>
        <w:tc>
          <w:tcPr>
            <w:tcW w:w="3565" w:type="dxa"/>
            <w:vAlign w:val="center"/>
            <w:hideMark/>
          </w:tcPr>
          <w:p w14:paraId="675D781C" w14:textId="77777777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СРЕДНИЙ</w:t>
            </w:r>
          </w:p>
          <w:p w14:paraId="07D5B64C" w14:textId="28308F4A" w:rsidR="000B0C20" w:rsidRPr="000B0C20" w:rsidRDefault="000B0C20" w:rsidP="000B0C2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Понимает социальную значимость проекта, но не делает акцент на исторический 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анализ</w:t>
            </w:r>
          </w:p>
        </w:tc>
      </w:tr>
      <w:tr w:rsidR="00A940F0" w:rsidRPr="000B0C20" w14:paraId="2F68A1F9" w14:textId="77777777" w:rsidTr="000803F3">
        <w:trPr>
          <w:tblCellSpacing w:w="15" w:type="dxa"/>
        </w:trPr>
        <w:tc>
          <w:tcPr>
            <w:tcW w:w="434" w:type="dxa"/>
            <w:vAlign w:val="center"/>
          </w:tcPr>
          <w:p w14:paraId="3837F920" w14:textId="6A6A230A" w:rsidR="00A940F0" w:rsidRPr="000B0C20" w:rsidRDefault="00A940F0" w:rsidP="00A940F0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1200" w:type="dxa"/>
            <w:vAlign w:val="center"/>
          </w:tcPr>
          <w:p w14:paraId="565D15D1" w14:textId="4C0F7466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Владимир М.</w:t>
            </w:r>
          </w:p>
        </w:tc>
        <w:tc>
          <w:tcPr>
            <w:tcW w:w="2940" w:type="dxa"/>
            <w:vAlign w:val="center"/>
          </w:tcPr>
          <w:p w14:paraId="07F14AF2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4C1AE0EC" w14:textId="4E2A4B0E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Строго следует кодексу документалиста, н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е допускает манипуляций фактами</w:t>
            </w:r>
          </w:p>
        </w:tc>
        <w:tc>
          <w:tcPr>
            <w:tcW w:w="3022" w:type="dxa"/>
            <w:vAlign w:val="center"/>
          </w:tcPr>
          <w:p w14:paraId="54519DC5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НИЗКИЙ</w:t>
            </w:r>
          </w:p>
          <w:p w14:paraId="3E338A16" w14:textId="7CCA901B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Избегает публичных выступлений, п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редпочитает работать в одиночк</w:t>
            </w:r>
            <w:r w:rsidR="00FA78D1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</w:t>
            </w:r>
          </w:p>
        </w:tc>
        <w:tc>
          <w:tcPr>
            <w:tcW w:w="3565" w:type="dxa"/>
            <w:vAlign w:val="center"/>
          </w:tcPr>
          <w:p w14:paraId="5CE2C094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СРЕДНИЙ</w:t>
            </w:r>
          </w:p>
          <w:p w14:paraId="5A454B5A" w14:textId="15A1AAC0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Проявляет интерес к теме, но не всегда доводит проект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ы до конца из-за </w:t>
            </w:r>
            <w:proofErr w:type="spellStart"/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перфекционизма</w:t>
            </w:r>
            <w:proofErr w:type="spellEnd"/>
          </w:p>
        </w:tc>
      </w:tr>
      <w:tr w:rsidR="00A940F0" w:rsidRPr="000B0C20" w14:paraId="0EC9820C" w14:textId="77777777" w:rsidTr="000803F3">
        <w:trPr>
          <w:tblCellSpacing w:w="15" w:type="dxa"/>
        </w:trPr>
        <w:tc>
          <w:tcPr>
            <w:tcW w:w="434" w:type="dxa"/>
            <w:vAlign w:val="center"/>
          </w:tcPr>
          <w:p w14:paraId="74ACED58" w14:textId="514B282D" w:rsidR="00A940F0" w:rsidRDefault="00A940F0" w:rsidP="00A940F0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1200" w:type="dxa"/>
            <w:vAlign w:val="center"/>
          </w:tcPr>
          <w:p w14:paraId="291A432E" w14:textId="4B51194B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Марк З.</w:t>
            </w:r>
          </w:p>
        </w:tc>
        <w:tc>
          <w:tcPr>
            <w:tcW w:w="2940" w:type="dxa"/>
            <w:vAlign w:val="center"/>
          </w:tcPr>
          <w:p w14:paraId="01442F03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6F8FF913" w14:textId="37B624E5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Обладает обостренным чувством справедливости, выступает 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моральным ориентиром для группы</w:t>
            </w:r>
          </w:p>
        </w:tc>
        <w:tc>
          <w:tcPr>
            <w:tcW w:w="3022" w:type="dxa"/>
            <w:vAlign w:val="center"/>
          </w:tcPr>
          <w:p w14:paraId="480B89E2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НИЗКИЙ</w:t>
            </w:r>
          </w:p>
          <w:p w14:paraId="0153450B" w14:textId="67D399AA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Прямолинеен в общении, может ненамеренно обидет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ь собеседника резким замечанием</w:t>
            </w:r>
          </w:p>
        </w:tc>
        <w:tc>
          <w:tcPr>
            <w:tcW w:w="3565" w:type="dxa"/>
            <w:vAlign w:val="center"/>
          </w:tcPr>
          <w:p w14:paraId="38B3323C" w14:textId="60E9929C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Уровень: 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ВЫСОКИЙ</w:t>
            </w:r>
          </w:p>
          <w:p w14:paraId="728C6347" w14:textId="0DC8CF22" w:rsidR="00A940F0" w:rsidRPr="000B0C20" w:rsidRDefault="00A940F0" w:rsidP="00477433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Выполняет работу качественно, </w:t>
            </w:r>
            <w:proofErr w:type="gramStart"/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</w:t>
            </w: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 личной</w:t>
            </w:r>
            <w:proofErr w:type="gramEnd"/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инициатив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ой</w:t>
            </w: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и глубок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им </w:t>
            </w: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погружени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ем</w:t>
            </w: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в 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материал</w:t>
            </w:r>
          </w:p>
        </w:tc>
      </w:tr>
      <w:tr w:rsidR="00A940F0" w:rsidRPr="000B0C20" w14:paraId="41AE1E70" w14:textId="77777777" w:rsidTr="00A940F0">
        <w:trPr>
          <w:tblCellSpacing w:w="15" w:type="dxa"/>
        </w:trPr>
        <w:tc>
          <w:tcPr>
            <w:tcW w:w="434" w:type="dxa"/>
            <w:vAlign w:val="center"/>
          </w:tcPr>
          <w:p w14:paraId="3F02778D" w14:textId="504F883A" w:rsidR="00A940F0" w:rsidRPr="000B0C20" w:rsidRDefault="00A940F0" w:rsidP="00A940F0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1200" w:type="dxa"/>
            <w:vAlign w:val="center"/>
          </w:tcPr>
          <w:p w14:paraId="5CB13922" w14:textId="162A0C3D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Алексей П.</w:t>
            </w:r>
          </w:p>
        </w:tc>
        <w:tc>
          <w:tcPr>
            <w:tcW w:w="2940" w:type="dxa"/>
            <w:vAlign w:val="center"/>
          </w:tcPr>
          <w:p w14:paraId="66243A9A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СРЕДНИЙ</w:t>
            </w:r>
          </w:p>
          <w:p w14:paraId="4118C4F4" w14:textId="0F28BC12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Соблюдает авторские права, но слишком выделяет художественные эффек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ты</w:t>
            </w:r>
          </w:p>
        </w:tc>
        <w:tc>
          <w:tcPr>
            <w:tcW w:w="3022" w:type="dxa"/>
            <w:vAlign w:val="center"/>
          </w:tcPr>
          <w:p w14:paraId="0791E6B1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СРЕДНИЙ → ВЫСОКИЙ (Динамика)</w:t>
            </w:r>
          </w:p>
          <w:p w14:paraId="73845FE3" w14:textId="7B305ADE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На старте — замкнутость, неприятие критики. К концу года — умен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ие аргументировать свою позицию</w:t>
            </w:r>
          </w:p>
        </w:tc>
        <w:tc>
          <w:tcPr>
            <w:tcW w:w="3565" w:type="dxa"/>
            <w:vAlign w:val="center"/>
          </w:tcPr>
          <w:p w14:paraId="0AF74918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41B11637" w14:textId="5C554665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Индикаторы: Чувство ответственности за то, как зритель воспримет подвиг предков через визуальный и зв</w:t>
            </w:r>
            <w:r w:rsidR="00FA78D1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уковой ряд</w:t>
            </w:r>
          </w:p>
        </w:tc>
      </w:tr>
      <w:tr w:rsidR="00A940F0" w:rsidRPr="000B0C20" w14:paraId="559B157F" w14:textId="77777777" w:rsidTr="00A940F0">
        <w:trPr>
          <w:tblCellSpacing w:w="15" w:type="dxa"/>
        </w:trPr>
        <w:tc>
          <w:tcPr>
            <w:tcW w:w="434" w:type="dxa"/>
            <w:vAlign w:val="center"/>
          </w:tcPr>
          <w:p w14:paraId="4FD27C16" w14:textId="57C5D9C5" w:rsidR="00A940F0" w:rsidRPr="000B0C20" w:rsidRDefault="00A940F0" w:rsidP="00A940F0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1200" w:type="dxa"/>
            <w:vAlign w:val="center"/>
          </w:tcPr>
          <w:p w14:paraId="58EF4A2F" w14:textId="19D51121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Евгений Т.</w:t>
            </w:r>
          </w:p>
        </w:tc>
        <w:tc>
          <w:tcPr>
            <w:tcW w:w="2940" w:type="dxa"/>
            <w:vAlign w:val="center"/>
          </w:tcPr>
          <w:p w14:paraId="1DFEE37A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СРЕДНИЙ</w:t>
            </w:r>
          </w:p>
          <w:p w14:paraId="17BC5C95" w14:textId="5C1AFA28" w:rsidR="00A940F0" w:rsidRPr="000B0C20" w:rsidRDefault="00A940F0" w:rsidP="00FA78D1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Испытывает сомнения в сложных моральных </w:t>
            </w:r>
            <w:r w:rsidR="00FA78D1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вопросах</w:t>
            </w:r>
            <w:bookmarkStart w:id="0" w:name="_GoBack"/>
            <w:bookmarkEnd w:id="0"/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, нуждается в наставничестве</w:t>
            </w:r>
          </w:p>
        </w:tc>
        <w:tc>
          <w:tcPr>
            <w:tcW w:w="3022" w:type="dxa"/>
            <w:vAlign w:val="center"/>
          </w:tcPr>
          <w:p w14:paraId="26828C7D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7FFFDB41" w14:textId="1F4E21A8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Отличный модератор дискуссий, легко наход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ит общий язык с героями сюжетов</w:t>
            </w:r>
          </w:p>
        </w:tc>
        <w:tc>
          <w:tcPr>
            <w:tcW w:w="3565" w:type="dxa"/>
            <w:vAlign w:val="center"/>
          </w:tcPr>
          <w:p w14:paraId="370AFB9D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НИЗКИЙ</w:t>
            </w:r>
          </w:p>
          <w:p w14:paraId="1B4588BA" w14:textId="561EAB53" w:rsidR="00A940F0" w:rsidRPr="000B0C20" w:rsidRDefault="00A940F0" w:rsidP="00477433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Отстраненное отношение к исторической значимости материала, </w:t>
            </w:r>
            <w:r w:rsidR="00FA78D1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акцент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  <w:proofErr w:type="gramStart"/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делает </w:t>
            </w: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на</w:t>
            </w:r>
            <w:proofErr w:type="gramEnd"/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техническ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ую сторону</w:t>
            </w:r>
          </w:p>
        </w:tc>
      </w:tr>
      <w:tr w:rsidR="00A940F0" w:rsidRPr="000B0C20" w14:paraId="6A1FE7C1" w14:textId="77777777" w:rsidTr="00A940F0">
        <w:trPr>
          <w:tblCellSpacing w:w="15" w:type="dxa"/>
        </w:trPr>
        <w:tc>
          <w:tcPr>
            <w:tcW w:w="434" w:type="dxa"/>
            <w:vAlign w:val="center"/>
          </w:tcPr>
          <w:p w14:paraId="35829962" w14:textId="27B9B959" w:rsidR="00A940F0" w:rsidRDefault="00A940F0" w:rsidP="00A940F0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7</w:t>
            </w:r>
          </w:p>
        </w:tc>
        <w:tc>
          <w:tcPr>
            <w:tcW w:w="1200" w:type="dxa"/>
            <w:vAlign w:val="center"/>
          </w:tcPr>
          <w:p w14:paraId="6E4304D0" w14:textId="0A83C50F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Кристина В.</w:t>
            </w:r>
          </w:p>
        </w:tc>
        <w:tc>
          <w:tcPr>
            <w:tcW w:w="2940" w:type="dxa"/>
            <w:vAlign w:val="center"/>
          </w:tcPr>
          <w:p w14:paraId="7C2B7623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СРЕДНИЙ → ВЫСОКИЙ (Динамика)</w:t>
            </w:r>
          </w:p>
          <w:p w14:paraId="1C1C92F4" w14:textId="02074CE1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В начале года допускала спорные решения в монтаже, к концу — научилась 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балансировать форму и содержание</w:t>
            </w:r>
          </w:p>
        </w:tc>
        <w:tc>
          <w:tcPr>
            <w:tcW w:w="3022" w:type="dxa"/>
            <w:vAlign w:val="center"/>
          </w:tcPr>
          <w:p w14:paraId="409BFF39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0F3E69FE" w14:textId="4CDF2C5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Умеет не только слушать, но и слышать собеседника, тон</w:t>
            </w:r>
            <w:r w:rsidR="00FA78D1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ко чувствует настроение команды</w:t>
            </w:r>
          </w:p>
        </w:tc>
        <w:tc>
          <w:tcPr>
            <w:tcW w:w="3565" w:type="dxa"/>
            <w:vAlign w:val="center"/>
          </w:tcPr>
          <w:p w14:paraId="47016612" w14:textId="77777777" w:rsidR="00A940F0" w:rsidRPr="000B0C20" w:rsidRDefault="000B0C20" w:rsidP="00A940F0">
            <w:pPr>
              <w:spacing w:after="0"/>
              <w:rPr>
                <w:rFonts w:eastAsia="Calibri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Calibri" w:cs="Times New Roman"/>
                <w:kern w:val="0"/>
                <w:sz w:val="22"/>
                <w:lang w:eastAsia="ru-RU"/>
                <w14:ligatures w14:val="none"/>
              </w:rPr>
              <w:t>Уровень: СРЕДНИЙ</w:t>
            </w:r>
          </w:p>
          <w:p w14:paraId="6874F675" w14:textId="6E9BF5BC" w:rsidR="00A940F0" w:rsidRPr="000B0C20" w:rsidRDefault="000B0C2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Calibri" w:cs="Times New Roman"/>
                <w:kern w:val="0"/>
                <w:sz w:val="22"/>
                <w:lang w:eastAsia="ru-RU"/>
                <w14:ligatures w14:val="none"/>
              </w:rPr>
              <w:t>Осознает важность темы, но иногда уходит в изл</w:t>
            </w:r>
            <w:r w:rsidR="00477433">
              <w:rPr>
                <w:rFonts w:eastAsia="Calibri" w:cs="Times New Roman"/>
                <w:kern w:val="0"/>
                <w:sz w:val="22"/>
                <w:lang w:eastAsia="ru-RU"/>
                <w14:ligatures w14:val="none"/>
              </w:rPr>
              <w:t>ишнюю драматизацию ради эффекта</w:t>
            </w:r>
          </w:p>
        </w:tc>
      </w:tr>
      <w:tr w:rsidR="00A940F0" w:rsidRPr="000B0C20" w14:paraId="0CFFD124" w14:textId="77777777" w:rsidTr="00A940F0">
        <w:trPr>
          <w:tblCellSpacing w:w="15" w:type="dxa"/>
        </w:trPr>
        <w:tc>
          <w:tcPr>
            <w:tcW w:w="434" w:type="dxa"/>
            <w:vAlign w:val="center"/>
          </w:tcPr>
          <w:p w14:paraId="39947F61" w14:textId="6C57EBF8" w:rsidR="00A940F0" w:rsidRPr="000B0C20" w:rsidRDefault="00A940F0" w:rsidP="00A940F0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8</w:t>
            </w:r>
          </w:p>
        </w:tc>
        <w:tc>
          <w:tcPr>
            <w:tcW w:w="1200" w:type="dxa"/>
            <w:vAlign w:val="center"/>
          </w:tcPr>
          <w:p w14:paraId="10E788B4" w14:textId="6E116370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Марина К.</w:t>
            </w:r>
          </w:p>
        </w:tc>
        <w:tc>
          <w:tcPr>
            <w:tcW w:w="2940" w:type="dxa"/>
            <w:vAlign w:val="center"/>
          </w:tcPr>
          <w:p w14:paraId="2C209F99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СРЕДНИЙ</w:t>
            </w:r>
          </w:p>
          <w:p w14:paraId="0A2610C1" w14:textId="4375EF38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Старается соблюдать нормы, но нуждается в напоминаниях о прави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лах цитирования и достоверности</w:t>
            </w:r>
          </w:p>
        </w:tc>
        <w:tc>
          <w:tcPr>
            <w:tcW w:w="3022" w:type="dxa"/>
            <w:vAlign w:val="center"/>
          </w:tcPr>
          <w:p w14:paraId="233B9C2F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 → НИЗКИЙ (Динамика)</w:t>
            </w:r>
          </w:p>
          <w:p w14:paraId="28C842F1" w14:textId="4A61EA2D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Была активной участницей обсуждений, но к концу года замкну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лась из-за личных обстоятельств</w:t>
            </w:r>
          </w:p>
        </w:tc>
        <w:tc>
          <w:tcPr>
            <w:tcW w:w="3565" w:type="dxa"/>
            <w:vAlign w:val="center"/>
          </w:tcPr>
          <w:p w14:paraId="71D159FE" w14:textId="77777777" w:rsidR="00A940F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НИЗКИЙ</w:t>
            </w:r>
          </w:p>
          <w:p w14:paraId="5B9F6558" w14:textId="598D404D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Считает проект рутинным заданием, не видит личной связи с темой 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патриотизма</w:t>
            </w:r>
          </w:p>
        </w:tc>
      </w:tr>
      <w:tr w:rsidR="00A940F0" w:rsidRPr="000B0C20" w14:paraId="0C751D98" w14:textId="77777777" w:rsidTr="000803F3">
        <w:trPr>
          <w:tblCellSpacing w:w="15" w:type="dxa"/>
        </w:trPr>
        <w:tc>
          <w:tcPr>
            <w:tcW w:w="434" w:type="dxa"/>
            <w:vAlign w:val="center"/>
            <w:hideMark/>
          </w:tcPr>
          <w:p w14:paraId="4D070255" w14:textId="34D7270C" w:rsidR="00A940F0" w:rsidRPr="000B0C20" w:rsidRDefault="00A940F0" w:rsidP="00A940F0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9</w:t>
            </w:r>
          </w:p>
        </w:tc>
        <w:tc>
          <w:tcPr>
            <w:tcW w:w="1200" w:type="dxa"/>
            <w:vAlign w:val="center"/>
            <w:hideMark/>
          </w:tcPr>
          <w:p w14:paraId="20F14FD2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Наталья С.</w:t>
            </w:r>
          </w:p>
        </w:tc>
        <w:tc>
          <w:tcPr>
            <w:tcW w:w="2940" w:type="dxa"/>
            <w:vAlign w:val="center"/>
            <w:hideMark/>
          </w:tcPr>
          <w:p w14:paraId="648FF611" w14:textId="7C03026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Уровень: </w:t>
            </w:r>
            <w:r w:rsidR="006039BE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СРЕДНИЙ</w:t>
            </w:r>
          </w:p>
          <w:p w14:paraId="01DFCEA9" w14:textId="7258D1C3" w:rsidR="00A940F0" w:rsidRPr="000B0C20" w:rsidRDefault="006039BE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Старается соблюдать нормы, но нуждается в напоминаниях о прави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лах цитирования и достоверности</w:t>
            </w:r>
          </w:p>
        </w:tc>
        <w:tc>
          <w:tcPr>
            <w:tcW w:w="3022" w:type="dxa"/>
            <w:vAlign w:val="center"/>
            <w:hideMark/>
          </w:tcPr>
          <w:p w14:paraId="0207CCC4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 → СРЕДНИЙ (Динамика)</w:t>
            </w:r>
          </w:p>
          <w:p w14:paraId="0047247F" w14:textId="7DE04050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Была душой коллектива, но с ростом нагрузки стала менее отзывчивой к чужим проб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лемам</w:t>
            </w:r>
          </w:p>
        </w:tc>
        <w:tc>
          <w:tcPr>
            <w:tcW w:w="3565" w:type="dxa"/>
            <w:vAlign w:val="center"/>
            <w:hideMark/>
          </w:tcPr>
          <w:p w14:paraId="444FC378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430AB2AB" w14:textId="6D67CBA0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Эмоционально вовлечена в тему памяти, часто предлагает личные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инициативы по поиску ветеранов</w:t>
            </w:r>
          </w:p>
        </w:tc>
      </w:tr>
      <w:tr w:rsidR="00A940F0" w:rsidRPr="000B0C20" w14:paraId="32C20F89" w14:textId="77777777" w:rsidTr="00A940F0">
        <w:trPr>
          <w:tblCellSpacing w:w="15" w:type="dxa"/>
        </w:trPr>
        <w:tc>
          <w:tcPr>
            <w:tcW w:w="434" w:type="dxa"/>
            <w:vAlign w:val="center"/>
          </w:tcPr>
          <w:p w14:paraId="03FD1109" w14:textId="4751EB20" w:rsidR="00A940F0" w:rsidRPr="000B0C20" w:rsidRDefault="00A940F0" w:rsidP="00A940F0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10</w:t>
            </w:r>
          </w:p>
        </w:tc>
        <w:tc>
          <w:tcPr>
            <w:tcW w:w="1200" w:type="dxa"/>
            <w:vAlign w:val="center"/>
          </w:tcPr>
          <w:p w14:paraId="1E833E51" w14:textId="39DDD8D9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proofErr w:type="spellStart"/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Димид</w:t>
            </w:r>
            <w:proofErr w:type="spellEnd"/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Б.</w:t>
            </w:r>
          </w:p>
        </w:tc>
        <w:tc>
          <w:tcPr>
            <w:tcW w:w="2940" w:type="dxa"/>
            <w:vAlign w:val="center"/>
          </w:tcPr>
          <w:p w14:paraId="0ED4D507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НИЗКИЙ</w:t>
            </w:r>
          </w:p>
          <w:p w14:paraId="43C7222B" w14:textId="09C70482" w:rsidR="00A940F0" w:rsidRPr="000B0C20" w:rsidRDefault="00A940F0" w:rsidP="00FA78D1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Не всегда понимает границы дозволенного в работе с 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историческим материалом </w:t>
            </w:r>
          </w:p>
        </w:tc>
        <w:tc>
          <w:tcPr>
            <w:tcW w:w="3022" w:type="dxa"/>
            <w:vAlign w:val="center"/>
          </w:tcPr>
          <w:p w14:paraId="29B4FC54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НИЗКИЙ → СРЕДНИЙ (Динамика)</w:t>
            </w:r>
          </w:p>
          <w:p w14:paraId="69659E23" w14:textId="778AAC89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 трудом шел на контакт, научился работать в па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ре после индивидуальных занятий</w:t>
            </w:r>
          </w:p>
        </w:tc>
        <w:tc>
          <w:tcPr>
            <w:tcW w:w="3565" w:type="dxa"/>
            <w:vAlign w:val="center"/>
          </w:tcPr>
          <w:p w14:paraId="18244301" w14:textId="77777777" w:rsidR="00A940F0" w:rsidRPr="000B0C20" w:rsidRDefault="00A940F0" w:rsidP="00A940F0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Уровень: ВЫСОКИЙ</w:t>
            </w:r>
          </w:p>
          <w:p w14:paraId="4DBBA552" w14:textId="6CBD4E67" w:rsidR="000B0C20" w:rsidRPr="000B0C20" w:rsidRDefault="00A940F0" w:rsidP="00A940F0">
            <w:pPr>
              <w:spacing w:after="0"/>
              <w:rPr>
                <w:rFonts w:eastAsia="Calibri" w:cs="Times New Roman"/>
                <w:kern w:val="0"/>
                <w:sz w:val="22"/>
                <w:lang w:eastAsia="ru-RU"/>
                <w14:ligatures w14:val="none"/>
              </w:rPr>
            </w:pPr>
            <w:r w:rsidRPr="000B0C20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Считает проект делом чести своей семьи, глубоко изучает а</w:t>
            </w:r>
            <w:r w:rsidR="0047743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рхивы по собственной инициативе</w:t>
            </w:r>
          </w:p>
        </w:tc>
      </w:tr>
    </w:tbl>
    <w:p w14:paraId="0A47CE00" w14:textId="77777777" w:rsidR="008F7BCF" w:rsidRPr="009D0F6C" w:rsidRDefault="008F7BCF" w:rsidP="009D0F6C">
      <w:pPr>
        <w:spacing w:after="80"/>
        <w:jc w:val="both"/>
        <w:rPr>
          <w:i/>
          <w:sz w:val="24"/>
          <w:szCs w:val="24"/>
        </w:rPr>
      </w:pPr>
    </w:p>
    <w:sectPr w:rsidR="008F7BCF" w:rsidRPr="009D0F6C" w:rsidSect="00477433">
      <w:pgSz w:w="11906" w:h="16838" w:code="9"/>
      <w:pgMar w:top="142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D3"/>
    <w:rsid w:val="000B0C20"/>
    <w:rsid w:val="00137E71"/>
    <w:rsid w:val="00177407"/>
    <w:rsid w:val="001A04A5"/>
    <w:rsid w:val="001B4C24"/>
    <w:rsid w:val="002C7F13"/>
    <w:rsid w:val="00310FCC"/>
    <w:rsid w:val="003A017E"/>
    <w:rsid w:val="003C20D4"/>
    <w:rsid w:val="00477433"/>
    <w:rsid w:val="004A7095"/>
    <w:rsid w:val="00510361"/>
    <w:rsid w:val="006039BE"/>
    <w:rsid w:val="006062CF"/>
    <w:rsid w:val="00633A53"/>
    <w:rsid w:val="006C0B77"/>
    <w:rsid w:val="007014D3"/>
    <w:rsid w:val="00723D0A"/>
    <w:rsid w:val="007337BB"/>
    <w:rsid w:val="007956E1"/>
    <w:rsid w:val="007B2482"/>
    <w:rsid w:val="008060BC"/>
    <w:rsid w:val="008242FF"/>
    <w:rsid w:val="00870751"/>
    <w:rsid w:val="008F7BCF"/>
    <w:rsid w:val="00922C48"/>
    <w:rsid w:val="009D0F6C"/>
    <w:rsid w:val="00A940F0"/>
    <w:rsid w:val="00B2686C"/>
    <w:rsid w:val="00B915B7"/>
    <w:rsid w:val="00B96543"/>
    <w:rsid w:val="00C00469"/>
    <w:rsid w:val="00C64DE5"/>
    <w:rsid w:val="00CC46D6"/>
    <w:rsid w:val="00D34293"/>
    <w:rsid w:val="00EA59DF"/>
    <w:rsid w:val="00EE4070"/>
    <w:rsid w:val="00F12C76"/>
    <w:rsid w:val="00F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DB9C"/>
  <w15:chartTrackingRefBased/>
  <w15:docId w15:val="{CB82F84F-AB80-4E7F-AFF8-BF16A232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70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D34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wen-markdown-text">
    <w:name w:val="qwen-markdown-text"/>
    <w:basedOn w:val="a0"/>
    <w:rsid w:val="00D34293"/>
  </w:style>
  <w:style w:type="paragraph" w:styleId="a4">
    <w:name w:val="Balloon Text"/>
    <w:basedOn w:val="a"/>
    <w:link w:val="a5"/>
    <w:uiPriority w:val="99"/>
    <w:semiHidden/>
    <w:unhideWhenUsed/>
    <w:rsid w:val="00A940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403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29016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35264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40511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9786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54771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2018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98587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5005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47653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72237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0210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5284327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5308471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9898215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4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28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62004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1737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34660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1004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68244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90775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37406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04132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80784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55489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16349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70637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9965512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159049940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559751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Сохранность контингента учащихся</a:t>
            </a:r>
          </a:p>
          <a:p>
            <a:pPr>
              <a:defRPr/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  за 2025-2026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 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00-4A90-BA06-0EA25BDD67F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1457632"/>
        <c:axId val="391459200"/>
      </c:barChart>
      <c:catAx>
        <c:axId val="391457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1459200"/>
        <c:crosses val="autoZero"/>
        <c:auto val="1"/>
        <c:lblAlgn val="ctr"/>
        <c:lblOffset val="100"/>
        <c:noMultiLvlLbl val="0"/>
      </c:catAx>
      <c:valAx>
        <c:axId val="391459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1457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17</cp:revision>
  <cp:lastPrinted>2026-06-30T08:53:00Z</cp:lastPrinted>
  <dcterms:created xsi:type="dcterms:W3CDTF">2026-06-30T07:23:00Z</dcterms:created>
  <dcterms:modified xsi:type="dcterms:W3CDTF">2026-06-30T10:20:00Z</dcterms:modified>
</cp:coreProperties>
</file>